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conformance="strict">
  <w:body>
    <w:sdt>
      <w:sdtPr>
        <w:id w:val="-1919633652"/>
        <w:docPartObj>
          <w:docPartGallery w:val="Cover Pages"/>
          <w:docPartUnique/>
        </w:docPartObj>
      </w:sdtPr>
      <w:sdtEndPr/>
      <w:sdtContent>
        <w:p w:rsidR="00086F86" w:rsidRDefault="00086F86">
          <w:r>
            <w:rPr>
              <w:noProof/>
              <w:lang w:eastAsia="en-GB"/>
            </w:rPr>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purl.oclc.org/ooxml/drawingml/main">
                  <a:graphicData uri="http://schemas.microsoft.com/office/word/2010/wordprocessingGroup">
                    <wp:wgp>
                      <wp:cNvGrpSpPr>
                        <a:extLst>
                          <a:ext uri="{F59B8463-F414-42e2-B3A4-FFEF48DC7170}">
                            <a15:nonVisualGroupProps xmlns:a15="http://schemas.microsoft.com/office/drawing/2012/main" isLegacyGroup="0"/>
                          </a:ext>
                        </a:extLst>
                      </wp:cNvGrpSpPr>
                      <wp:grpSpPr>
                        <a:xfrm>
                          <a:off x="0" y="0"/>
                          <a:ext cx="6864824" cy="9123528"/>
                          <a:chOff x="0" y="0"/>
                          <a:chExt cx="6864824" cy="9123528"/>
                        </a:xfrm>
                      </wp:grpSpPr>
                      <wp:wsp>
                        <wp:cNvPr id="194" name="Rectangle 194"/>
                        <wp:cNvSpPr/>
                        <wp:spPr>
                          <a:xfrm>
                            <a:off x="0" y="0"/>
                            <a:ext cx="6858000" cy="1371600"/>
                          </a:xfrm>
                          <a:prstGeom prst="rect">
                            <a:avLst/>
                          </a:prstGeom>
                          <a:solidFill>
                            <a:schemeClr val="accent1"/>
                          </a:solidFill>
                          <a:ln>
                            <a:noFill/>
                          </a:ln>
                        </wp:spPr>
                        <wp:style>
                          <a:lnRef idx="2">
                            <a:schemeClr val="accent1">
                              <a:shade val="50%"/>
                            </a:schemeClr>
                          </a:lnRef>
                          <a:fillRef idx="1">
                            <a:schemeClr val="accent1"/>
                          </a:fillRef>
                          <a:effectRef idx="0">
                            <a:schemeClr val="accent1"/>
                          </a:effectRef>
                          <a:fontRef idx="minor">
                            <a:schemeClr val="lt1"/>
                          </a:fontRef>
                        </wp:style>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195" name="Rectangle 195"/>
                        <wp:cNvSpPr/>
                        <wp:spPr>
                          <a:xfrm>
                            <a:off x="0" y="4094328"/>
                            <a:ext cx="6858000" cy="5029200"/>
                          </a:xfrm>
                          <a:prstGeom prst="rect">
                            <a:avLst/>
                          </a:prstGeom>
                          <a:solidFill>
                            <a:schemeClr val="accent1"/>
                          </a:solidFill>
                          <a:ln>
                            <a:noFill/>
                          </a:ln>
                        </wp:spPr>
                        <wp:style>
                          <a:lnRef idx="2">
                            <a:schemeClr val="accent1">
                              <a:shade val="50%"/>
                            </a:schemeClr>
                          </a:lnRef>
                          <a:fillRef idx="1">
                            <a:schemeClr val="accent1"/>
                          </a:fillRef>
                          <a:effectRef idx="0">
                            <a:schemeClr val="accent1"/>
                          </a:effectRef>
                          <a:fontRef idx="minor">
                            <a:schemeClr val="lt1"/>
                          </a:fontRef>
                        </wp:style>
                        <wp:txbx>
                          <wne:txbxContent>
                            <w:p w:rsidR="00086F86" w:rsidRDefault="00483AAD">
                              <w:pPr>
                                <w:pStyle w:val="NoSpacing"/>
                                <w:spacing w:before="6pt"/>
                                <w:jc w:val="center"/>
                                <w:rPr>
                                  <w:color w:val="FFFFFF" w:themeColor="background1"/>
                                </w:rPr>
                              </w:pPr>
                              <w:sdt>
                                <w:sdtPr>
                                  <w:rPr>
                                    <w:caps/>
                                    <w:color w:val="FFFFFF" w:themeColor="background1"/>
                                  </w:rPr>
                                  <w:alias w:val="Company"/>
                                  <w:tag w:val=""/>
                                  <w:id w:val="1618182777"/>
                                  <w:dataBinding w:prefixMappings="xmlns:ns0='http://schemas.openxmlformats.org/officeDocument/2006/extended-properties' " w:xpath="/ns0:Properties[1]/ns0:Company[1]" w:storeItemID="{6668398D-A668-4E3E-A5EB-62B293D839F1}"/>
                                  <w:text/>
                                </w:sdtPr>
                                <w:sdtEndPr/>
                                <w:sdtContent>
                                  <w:r w:rsidR="00361D1F">
                                    <w:rPr>
                                      <w:caps/>
                                      <w:color w:val="FFFFFF" w:themeColor="background1"/>
                                    </w:rPr>
                                    <w:t>Henley College Coventry</w:t>
                                  </w:r>
                                </w:sdtContent>
                              </w:sdt>
                              <w:r w:rsidR="00086F86">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EndPr/>
                                <w:sdtContent>
                                  <w:r w:rsidR="00086F86">
                                    <w:rPr>
                                      <w:color w:val="FFFFFF" w:themeColor="background1"/>
                                    </w:rPr>
                                    <w:t xml:space="preserve">     </w:t>
                                  </w:r>
                                </w:sdtContent>
                              </w:sdt>
                            </w:p>
                          </wne:txbxContent>
                        </wp:txbx>
                        <wp:bodyPr rot="0" spcFirstLastPara="0" vertOverflow="overflow" horzOverflow="overflow" vert="horz" wrap="square" lIns="457200" tIns="731520" rIns="457200" bIns="457200" numCol="1" spcCol="0" rtlCol="0" fromWordArt="0" anchor="b" anchorCtr="0" forceAA="0" compatLnSpc="1">
                          <a:prstTxWarp prst="textNoShape">
                            <a:avLst/>
                          </a:prstTxWarp>
                          <a:noAutofit/>
                        </wp:bodyPr>
                      </wp:wsp>
                      <wp:wsp>
                        <wp:cNvPr id="196" name="Text Box 196"/>
                        <wp:cNvSpPr txBox="1"/>
                        <wp:spPr>
                          <a:xfrm>
                            <a:off x="6824" y="1371600"/>
                            <a:ext cx="6858000" cy="2722728"/>
                          </a:xfrm>
                          <a:prstGeom prst="rect">
                            <a:avLst/>
                          </a:prstGeom>
                          <a:solidFill>
                            <a:schemeClr val="bg1"/>
                          </a:solidFill>
                          <a:ln w="6350">
                            <a:noFill/>
                          </a:ln>
                          <a:effectLst/>
                        </wp:spPr>
                        <wp:style>
                          <a:lnRef idx="0">
                            <a:schemeClr val="accent1"/>
                          </a:lnRef>
                          <a:fillRef idx="0">
                            <a:schemeClr val="accent1"/>
                          </a:fillRef>
                          <a:effectRef idx="0">
                            <a:schemeClr val="accent1"/>
                          </a:effectRef>
                          <a:fontRef idx="minor">
                            <a:schemeClr val="dk1"/>
                          </a:fontRef>
                        </wp:style>
                        <wp:txbx>
                          <wne:txbxContent>
                            <w:sdt>
                              <w:sdtPr>
                                <w:rPr>
                                  <w:rFonts w:asciiTheme="majorHAnsi" w:eastAsiaTheme="majorEastAsia" w:hAnsiTheme="majorHAnsi" w:cstheme="majorBidi"/>
                                  <w:caps/>
                                  <w:sz w:val="5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086F86" w:rsidRPr="00086F86" w:rsidRDefault="00086F86">
                                  <w:pPr>
                                    <w:pStyle w:val="NoSpacing"/>
                                    <w:jc w:val="center"/>
                                    <w:rPr>
                                      <w:rFonts w:asciiTheme="majorHAnsi" w:eastAsiaTheme="majorEastAsia" w:hAnsiTheme="majorHAnsi" w:cstheme="majorBidi"/>
                                      <w:caps/>
                                      <w:sz w:val="52"/>
                                      <w:szCs w:val="72"/>
                                    </w:rPr>
                                  </w:pPr>
                                  <w:r w:rsidRPr="00086F86">
                                    <w:rPr>
                                      <w:rFonts w:asciiTheme="majorHAnsi" w:eastAsiaTheme="majorEastAsia" w:hAnsiTheme="majorHAnsi" w:cstheme="majorBidi"/>
                                      <w:sz w:val="52"/>
                                      <w:szCs w:val="72"/>
                                    </w:rPr>
                                    <w:t>Investigation and planning installations</w:t>
                                  </w:r>
                                </w:p>
                              </w:sdtContent>
                            </w:sdt>
                          </wne:txbxContent>
                        </wp:txbx>
                        <wp:bodyPr rot="0" spcFirstLastPara="0" vertOverflow="overflow" horzOverflow="overflow" vert="horz" wrap="square" lIns="457200" tIns="91440" rIns="457200" bIns="91440" numCol="1" spcCol="0" rtlCol="0" fromWordArt="0" anchor="ctr" anchorCtr="0" forceAA="0" compatLnSpc="1">
                          <a:prstTxWarp prst="textNoShape">
                            <a:avLst/>
                          </a:prstTxWarp>
                          <a:noAutofit/>
                        </wp:bodyPr>
                      </wp:wsp>
                    </wp:wgp>
                  </a:graphicData>
                </a:graphic>
                <wp14:sizeRelH relativeFrom="page">
                  <wp14:pctWidth>88.2%</wp14:pctWidth>
                </wp14:sizeRelH>
                <wp14:sizeRelV relativeFrom="page">
                  <wp14:pctHeight>90.9%</wp14:pctHeight>
                </wp14:sizeRelV>
              </wp:anchor>
            </w:drawing>
          </w:r>
        </w:p>
        <w:p w:rsidR="00086F86" w:rsidRDefault="00086F86">
          <w:r>
            <w:br w:type="page"/>
          </w:r>
        </w:p>
      </w:sdtContent>
    </w:sdt>
    <w:sdt>
      <w:sdtPr>
        <w:rPr>
          <w:caps w:val="0"/>
          <w:color w:val="auto"/>
          <w:spacing w:val="0"/>
          <w:sz w:val="20"/>
          <w:szCs w:val="20"/>
        </w:rPr>
        <w:id w:val="1082799885"/>
        <w:docPartObj>
          <w:docPartGallery w:val="Table of Contents"/>
          <w:docPartUnique/>
        </w:docPartObj>
      </w:sdtPr>
      <w:sdtEndPr>
        <w:rPr>
          <w:b/>
          <w:bCs/>
          <w:noProof/>
        </w:rPr>
      </w:sdtEndPr>
      <w:sdtContent>
        <w:p w:rsidR="00086F86" w:rsidRDefault="00086F86">
          <w:pPr>
            <w:pStyle w:val="TOCHeading"/>
          </w:pPr>
          <w:r>
            <w:t>Table of Contents</w:t>
          </w:r>
        </w:p>
        <w:p w:rsidR="00BA4A9D" w:rsidRDefault="00086F86">
          <w:pPr>
            <w:pStyle w:val="TOC1"/>
            <w:tabs>
              <w:tab w:val="end" w:leader="dot" w:pos="450.80pt"/>
            </w:tabs>
            <w:rPr>
              <w:noProof/>
              <w:sz w:val="22"/>
              <w:szCs w:val="22"/>
              <w:lang w:eastAsia="en-GB"/>
            </w:rPr>
          </w:pPr>
          <w:r>
            <w:fldChar w:fldCharType="begin"/>
          </w:r>
          <w:r>
            <w:instrText xml:space="preserve"> TOC \o "1-3" \h \z \u </w:instrText>
          </w:r>
          <w:r>
            <w:fldChar w:fldCharType="separate"/>
          </w:r>
          <w:hyperlink w:anchor="_Toc3884597" w:history="1">
            <w:r w:rsidR="00BA4A9D" w:rsidRPr="00614768">
              <w:rPr>
                <w:rStyle w:val="Hyperlink"/>
                <w:rFonts w:asciiTheme="majorHAnsi" w:hAnsiTheme="majorHAnsi"/>
                <w:noProof/>
              </w:rPr>
              <w:t>UNIT 14: ASSIGNMENT</w:t>
            </w:r>
            <w:r w:rsidR="00BA4A9D">
              <w:rPr>
                <w:noProof/>
                <w:webHidden/>
              </w:rPr>
              <w:tab/>
            </w:r>
            <w:r w:rsidR="00BA4A9D">
              <w:rPr>
                <w:noProof/>
                <w:webHidden/>
              </w:rPr>
              <w:fldChar w:fldCharType="begin"/>
            </w:r>
            <w:r w:rsidR="00BA4A9D">
              <w:rPr>
                <w:noProof/>
                <w:webHidden/>
              </w:rPr>
              <w:instrText xml:space="preserve"> PAGEREF _Toc3884597 \h </w:instrText>
            </w:r>
            <w:r w:rsidR="00BA4A9D">
              <w:rPr>
                <w:noProof/>
                <w:webHidden/>
              </w:rPr>
            </w:r>
            <w:r w:rsidR="00BA4A9D">
              <w:rPr>
                <w:noProof/>
                <w:webHidden/>
              </w:rPr>
              <w:fldChar w:fldCharType="separate"/>
            </w:r>
            <w:r w:rsidR="00BA4A9D">
              <w:rPr>
                <w:noProof/>
                <w:webHidden/>
              </w:rPr>
              <w:t>2</w:t>
            </w:r>
            <w:r w:rsidR="00BA4A9D">
              <w:rPr>
                <w:noProof/>
                <w:webHidden/>
              </w:rPr>
              <w:fldChar w:fldCharType="end"/>
            </w:r>
          </w:hyperlink>
        </w:p>
        <w:p w:rsidR="00BA4A9D" w:rsidRDefault="00483AAD">
          <w:pPr>
            <w:pStyle w:val="TOC2"/>
            <w:tabs>
              <w:tab w:val="end" w:leader="dot" w:pos="450.80pt"/>
            </w:tabs>
            <w:rPr>
              <w:noProof/>
              <w:sz w:val="22"/>
              <w:szCs w:val="22"/>
              <w:lang w:eastAsia="en-GB"/>
            </w:rPr>
          </w:pPr>
          <w:hyperlink w:anchor="_Toc3884598" w:history="1">
            <w:r w:rsidR="00BA4A9D" w:rsidRPr="00614768">
              <w:rPr>
                <w:rStyle w:val="Hyperlink"/>
                <w:rFonts w:asciiTheme="majorHAnsi" w:hAnsiTheme="majorHAnsi"/>
                <w:noProof/>
              </w:rPr>
              <w:t>EXPLAIN THE BENEFITS OF INSTALLING AND MAINTAINING HARDWARE</w:t>
            </w:r>
            <w:r w:rsidR="00BA4A9D">
              <w:rPr>
                <w:noProof/>
                <w:webHidden/>
              </w:rPr>
              <w:tab/>
            </w:r>
            <w:r w:rsidR="00BA4A9D">
              <w:rPr>
                <w:noProof/>
                <w:webHidden/>
              </w:rPr>
              <w:fldChar w:fldCharType="begin"/>
            </w:r>
            <w:r w:rsidR="00BA4A9D">
              <w:rPr>
                <w:noProof/>
                <w:webHidden/>
              </w:rPr>
              <w:instrText xml:space="preserve"> PAGEREF _Toc3884598 \h </w:instrText>
            </w:r>
            <w:r w:rsidR="00BA4A9D">
              <w:rPr>
                <w:noProof/>
                <w:webHidden/>
              </w:rPr>
            </w:r>
            <w:r w:rsidR="00BA4A9D">
              <w:rPr>
                <w:noProof/>
                <w:webHidden/>
              </w:rPr>
              <w:fldChar w:fldCharType="separate"/>
            </w:r>
            <w:r w:rsidR="00BA4A9D">
              <w:rPr>
                <w:noProof/>
                <w:webHidden/>
              </w:rPr>
              <w:t>2</w:t>
            </w:r>
            <w:r w:rsidR="00BA4A9D">
              <w:rPr>
                <w:noProof/>
                <w:webHidden/>
              </w:rPr>
              <w:fldChar w:fldCharType="end"/>
            </w:r>
          </w:hyperlink>
        </w:p>
        <w:p w:rsidR="00BA4A9D" w:rsidRDefault="00483AAD">
          <w:pPr>
            <w:pStyle w:val="TOC1"/>
            <w:tabs>
              <w:tab w:val="end" w:leader="dot" w:pos="450.80pt"/>
            </w:tabs>
            <w:rPr>
              <w:noProof/>
              <w:sz w:val="22"/>
              <w:szCs w:val="22"/>
              <w:lang w:eastAsia="en-GB"/>
            </w:rPr>
          </w:pPr>
          <w:hyperlink w:anchor="_Toc3884599" w:history="1">
            <w:r w:rsidR="00BA4A9D" w:rsidRPr="00614768">
              <w:rPr>
                <w:rStyle w:val="Hyperlink"/>
                <w:rFonts w:asciiTheme="majorHAnsi" w:hAnsiTheme="majorHAnsi"/>
                <w:noProof/>
              </w:rPr>
              <w:t>MAINTENANCE PLAN</w:t>
            </w:r>
            <w:r w:rsidR="00BA4A9D">
              <w:rPr>
                <w:noProof/>
                <w:webHidden/>
              </w:rPr>
              <w:tab/>
            </w:r>
            <w:r w:rsidR="00BA4A9D">
              <w:rPr>
                <w:noProof/>
                <w:webHidden/>
              </w:rPr>
              <w:fldChar w:fldCharType="begin"/>
            </w:r>
            <w:r w:rsidR="00BA4A9D">
              <w:rPr>
                <w:noProof/>
                <w:webHidden/>
              </w:rPr>
              <w:instrText xml:space="preserve"> PAGEREF _Toc3884599 \h </w:instrText>
            </w:r>
            <w:r w:rsidR="00BA4A9D">
              <w:rPr>
                <w:noProof/>
                <w:webHidden/>
              </w:rPr>
            </w:r>
            <w:r w:rsidR="00BA4A9D">
              <w:rPr>
                <w:noProof/>
                <w:webHidden/>
              </w:rPr>
              <w:fldChar w:fldCharType="separate"/>
            </w:r>
            <w:r w:rsidR="00BA4A9D">
              <w:rPr>
                <w:noProof/>
                <w:webHidden/>
              </w:rPr>
              <w:t>4</w:t>
            </w:r>
            <w:r w:rsidR="00BA4A9D">
              <w:rPr>
                <w:noProof/>
                <w:webHidden/>
              </w:rPr>
              <w:fldChar w:fldCharType="end"/>
            </w:r>
          </w:hyperlink>
        </w:p>
        <w:p w:rsidR="00BA4A9D" w:rsidRDefault="00483AAD">
          <w:pPr>
            <w:pStyle w:val="TOC2"/>
            <w:tabs>
              <w:tab w:val="end" w:leader="dot" w:pos="450.80pt"/>
            </w:tabs>
            <w:rPr>
              <w:noProof/>
              <w:sz w:val="22"/>
              <w:szCs w:val="22"/>
              <w:lang w:eastAsia="en-GB"/>
            </w:rPr>
          </w:pPr>
          <w:hyperlink w:anchor="_Toc3884600" w:history="1">
            <w:r w:rsidR="00BA4A9D" w:rsidRPr="00614768">
              <w:rPr>
                <w:rStyle w:val="Hyperlink"/>
                <w:rFonts w:asciiTheme="majorHAnsi" w:hAnsiTheme="majorHAnsi"/>
                <w:noProof/>
              </w:rPr>
              <w:t>EXAMPLE OF MAINTENANCE PLAN</w:t>
            </w:r>
            <w:r w:rsidR="00BA4A9D">
              <w:rPr>
                <w:noProof/>
                <w:webHidden/>
              </w:rPr>
              <w:tab/>
            </w:r>
            <w:r w:rsidR="00BA4A9D">
              <w:rPr>
                <w:noProof/>
                <w:webHidden/>
              </w:rPr>
              <w:fldChar w:fldCharType="begin"/>
            </w:r>
            <w:r w:rsidR="00BA4A9D">
              <w:rPr>
                <w:noProof/>
                <w:webHidden/>
              </w:rPr>
              <w:instrText xml:space="preserve"> PAGEREF _Toc3884600 \h </w:instrText>
            </w:r>
            <w:r w:rsidR="00BA4A9D">
              <w:rPr>
                <w:noProof/>
                <w:webHidden/>
              </w:rPr>
            </w:r>
            <w:r w:rsidR="00BA4A9D">
              <w:rPr>
                <w:noProof/>
                <w:webHidden/>
              </w:rPr>
              <w:fldChar w:fldCharType="separate"/>
            </w:r>
            <w:r w:rsidR="00BA4A9D">
              <w:rPr>
                <w:noProof/>
                <w:webHidden/>
              </w:rPr>
              <w:t>4</w:t>
            </w:r>
            <w:r w:rsidR="00BA4A9D">
              <w:rPr>
                <w:noProof/>
                <w:webHidden/>
              </w:rPr>
              <w:fldChar w:fldCharType="end"/>
            </w:r>
          </w:hyperlink>
        </w:p>
        <w:p w:rsidR="00BA4A9D" w:rsidRDefault="00483AAD">
          <w:pPr>
            <w:pStyle w:val="TOC1"/>
            <w:tabs>
              <w:tab w:val="end" w:leader="dot" w:pos="450.80pt"/>
            </w:tabs>
            <w:rPr>
              <w:noProof/>
              <w:sz w:val="22"/>
              <w:szCs w:val="22"/>
              <w:lang w:eastAsia="en-GB"/>
            </w:rPr>
          </w:pPr>
          <w:hyperlink w:anchor="_Toc3884601" w:history="1">
            <w:r w:rsidR="00BA4A9D" w:rsidRPr="00614768">
              <w:rPr>
                <w:rStyle w:val="Hyperlink"/>
                <w:rFonts w:asciiTheme="majorHAnsi" w:hAnsiTheme="majorHAnsi"/>
                <w:noProof/>
              </w:rPr>
              <w:t>PLAN FOR INSTILATION</w:t>
            </w:r>
            <w:r w:rsidR="00BA4A9D">
              <w:rPr>
                <w:noProof/>
                <w:webHidden/>
              </w:rPr>
              <w:tab/>
            </w:r>
            <w:r w:rsidR="00BA4A9D">
              <w:rPr>
                <w:noProof/>
                <w:webHidden/>
              </w:rPr>
              <w:fldChar w:fldCharType="begin"/>
            </w:r>
            <w:r w:rsidR="00BA4A9D">
              <w:rPr>
                <w:noProof/>
                <w:webHidden/>
              </w:rPr>
              <w:instrText xml:space="preserve"> PAGEREF _Toc3884601 \h </w:instrText>
            </w:r>
            <w:r w:rsidR="00BA4A9D">
              <w:rPr>
                <w:noProof/>
                <w:webHidden/>
              </w:rPr>
            </w:r>
            <w:r w:rsidR="00BA4A9D">
              <w:rPr>
                <w:noProof/>
                <w:webHidden/>
              </w:rPr>
              <w:fldChar w:fldCharType="separate"/>
            </w:r>
            <w:r w:rsidR="00BA4A9D">
              <w:rPr>
                <w:noProof/>
                <w:webHidden/>
              </w:rPr>
              <w:t>5</w:t>
            </w:r>
            <w:r w:rsidR="00BA4A9D">
              <w:rPr>
                <w:noProof/>
                <w:webHidden/>
              </w:rPr>
              <w:fldChar w:fldCharType="end"/>
            </w:r>
          </w:hyperlink>
        </w:p>
        <w:p w:rsidR="00BA4A9D" w:rsidRDefault="00483AAD">
          <w:pPr>
            <w:pStyle w:val="TOC2"/>
            <w:tabs>
              <w:tab w:val="end" w:leader="dot" w:pos="450.80pt"/>
            </w:tabs>
            <w:rPr>
              <w:noProof/>
              <w:sz w:val="22"/>
              <w:szCs w:val="22"/>
              <w:lang w:eastAsia="en-GB"/>
            </w:rPr>
          </w:pPr>
          <w:hyperlink w:anchor="_Toc3884602" w:history="1">
            <w:r w:rsidR="00BA4A9D" w:rsidRPr="00614768">
              <w:rPr>
                <w:rStyle w:val="Hyperlink"/>
                <w:rFonts w:asciiTheme="majorHAnsi" w:hAnsiTheme="majorHAnsi"/>
                <w:noProof/>
              </w:rPr>
              <w:t>PLAN FOR CEO OFFICE</w:t>
            </w:r>
            <w:r w:rsidR="00BA4A9D">
              <w:rPr>
                <w:noProof/>
                <w:webHidden/>
              </w:rPr>
              <w:tab/>
            </w:r>
            <w:r w:rsidR="00BA4A9D">
              <w:rPr>
                <w:noProof/>
                <w:webHidden/>
              </w:rPr>
              <w:fldChar w:fldCharType="begin"/>
            </w:r>
            <w:r w:rsidR="00BA4A9D">
              <w:rPr>
                <w:noProof/>
                <w:webHidden/>
              </w:rPr>
              <w:instrText xml:space="preserve"> PAGEREF _Toc3884602 \h </w:instrText>
            </w:r>
            <w:r w:rsidR="00BA4A9D">
              <w:rPr>
                <w:noProof/>
                <w:webHidden/>
              </w:rPr>
            </w:r>
            <w:r w:rsidR="00BA4A9D">
              <w:rPr>
                <w:noProof/>
                <w:webHidden/>
              </w:rPr>
              <w:fldChar w:fldCharType="separate"/>
            </w:r>
            <w:r w:rsidR="00BA4A9D">
              <w:rPr>
                <w:noProof/>
                <w:webHidden/>
              </w:rPr>
              <w:t>5</w:t>
            </w:r>
            <w:r w:rsidR="00BA4A9D">
              <w:rPr>
                <w:noProof/>
                <w:webHidden/>
              </w:rPr>
              <w:fldChar w:fldCharType="end"/>
            </w:r>
          </w:hyperlink>
        </w:p>
        <w:p w:rsidR="00BA4A9D" w:rsidRDefault="00483AAD">
          <w:pPr>
            <w:pStyle w:val="TOC1"/>
            <w:tabs>
              <w:tab w:val="end" w:leader="dot" w:pos="450.80pt"/>
            </w:tabs>
            <w:rPr>
              <w:noProof/>
              <w:sz w:val="22"/>
              <w:szCs w:val="22"/>
              <w:lang w:eastAsia="en-GB"/>
            </w:rPr>
          </w:pPr>
          <w:hyperlink w:anchor="_Toc3884603" w:history="1">
            <w:r w:rsidR="00BA4A9D" w:rsidRPr="00614768">
              <w:rPr>
                <w:rStyle w:val="Hyperlink"/>
                <w:rFonts w:asciiTheme="majorHAnsi" w:hAnsiTheme="majorHAnsi"/>
                <w:noProof/>
              </w:rPr>
              <w:t>JUSTIFICATIONS OF FINAL DECISION</w:t>
            </w:r>
            <w:r w:rsidR="00BA4A9D">
              <w:rPr>
                <w:noProof/>
                <w:webHidden/>
              </w:rPr>
              <w:tab/>
            </w:r>
            <w:r w:rsidR="00BA4A9D">
              <w:rPr>
                <w:noProof/>
                <w:webHidden/>
              </w:rPr>
              <w:fldChar w:fldCharType="begin"/>
            </w:r>
            <w:r w:rsidR="00BA4A9D">
              <w:rPr>
                <w:noProof/>
                <w:webHidden/>
              </w:rPr>
              <w:instrText xml:space="preserve"> PAGEREF _Toc3884603 \h </w:instrText>
            </w:r>
            <w:r w:rsidR="00BA4A9D">
              <w:rPr>
                <w:noProof/>
                <w:webHidden/>
              </w:rPr>
            </w:r>
            <w:r w:rsidR="00BA4A9D">
              <w:rPr>
                <w:noProof/>
                <w:webHidden/>
              </w:rPr>
              <w:fldChar w:fldCharType="separate"/>
            </w:r>
            <w:r w:rsidR="00BA4A9D">
              <w:rPr>
                <w:noProof/>
                <w:webHidden/>
              </w:rPr>
              <w:t>5</w:t>
            </w:r>
            <w:r w:rsidR="00BA4A9D">
              <w:rPr>
                <w:noProof/>
                <w:webHidden/>
              </w:rPr>
              <w:fldChar w:fldCharType="end"/>
            </w:r>
          </w:hyperlink>
        </w:p>
        <w:p w:rsidR="00BA4A9D" w:rsidRDefault="00483AAD">
          <w:pPr>
            <w:pStyle w:val="TOC1"/>
            <w:tabs>
              <w:tab w:val="end" w:leader="dot" w:pos="450.80pt"/>
            </w:tabs>
            <w:rPr>
              <w:noProof/>
              <w:sz w:val="22"/>
              <w:szCs w:val="22"/>
              <w:lang w:eastAsia="en-GB"/>
            </w:rPr>
          </w:pPr>
          <w:hyperlink w:anchor="_Toc3884604" w:history="1">
            <w:r w:rsidR="00BA4A9D" w:rsidRPr="00614768">
              <w:rPr>
                <w:rStyle w:val="Hyperlink"/>
                <w:rFonts w:asciiTheme="majorHAnsi" w:hAnsiTheme="majorHAnsi"/>
                <w:noProof/>
              </w:rPr>
              <w:t>CONTEXT PAGE</w:t>
            </w:r>
            <w:r w:rsidR="00BA4A9D">
              <w:rPr>
                <w:noProof/>
                <w:webHidden/>
              </w:rPr>
              <w:tab/>
            </w:r>
            <w:r w:rsidR="00BA4A9D">
              <w:rPr>
                <w:noProof/>
                <w:webHidden/>
              </w:rPr>
              <w:fldChar w:fldCharType="begin"/>
            </w:r>
            <w:r w:rsidR="00BA4A9D">
              <w:rPr>
                <w:noProof/>
                <w:webHidden/>
              </w:rPr>
              <w:instrText xml:space="preserve"> PAGEREF _Toc3884604 \h </w:instrText>
            </w:r>
            <w:r w:rsidR="00BA4A9D">
              <w:rPr>
                <w:noProof/>
                <w:webHidden/>
              </w:rPr>
            </w:r>
            <w:r w:rsidR="00BA4A9D">
              <w:rPr>
                <w:noProof/>
                <w:webHidden/>
              </w:rPr>
              <w:fldChar w:fldCharType="separate"/>
            </w:r>
            <w:r w:rsidR="00BA4A9D">
              <w:rPr>
                <w:noProof/>
                <w:webHidden/>
              </w:rPr>
              <w:t>6</w:t>
            </w:r>
            <w:r w:rsidR="00BA4A9D">
              <w:rPr>
                <w:noProof/>
                <w:webHidden/>
              </w:rPr>
              <w:fldChar w:fldCharType="end"/>
            </w:r>
          </w:hyperlink>
        </w:p>
        <w:p w:rsidR="00086F86" w:rsidRDefault="00086F86">
          <w:r>
            <w:rPr>
              <w:b/>
              <w:bCs/>
              <w:noProof/>
            </w:rPr>
            <w:fldChar w:fldCharType="end"/>
          </w:r>
        </w:p>
      </w:sdtContent>
    </w:sdt>
    <w:p w:rsidR="005368F7" w:rsidRDefault="00483AAD"/>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Default="00086F86"/>
    <w:p w:rsidR="00086F86" w:rsidRPr="00B734EE" w:rsidRDefault="00086F86" w:rsidP="00086F86">
      <w:pPr>
        <w:pStyle w:val="Heading1"/>
        <w:rPr>
          <w:rFonts w:asciiTheme="majorHAnsi" w:hAnsiTheme="majorHAnsi"/>
        </w:rPr>
      </w:pPr>
      <w:bookmarkStart w:id="0" w:name="_Toc3884597"/>
      <w:r w:rsidRPr="00B734EE">
        <w:rPr>
          <w:rFonts w:asciiTheme="majorHAnsi" w:hAnsiTheme="majorHAnsi"/>
        </w:rPr>
        <w:lastRenderedPageBreak/>
        <w:t>UNIT 14: ASSIGNMENT</w:t>
      </w:r>
      <w:bookmarkEnd w:id="0"/>
    </w:p>
    <w:p w:rsidR="00086F86" w:rsidRPr="00B734EE" w:rsidRDefault="00361D1F" w:rsidP="00361D1F">
      <w:pPr>
        <w:pStyle w:val="Heading2"/>
        <w:rPr>
          <w:rFonts w:asciiTheme="majorHAnsi" w:hAnsiTheme="majorHAnsi"/>
          <w:sz w:val="22"/>
          <w:szCs w:val="22"/>
        </w:rPr>
      </w:pPr>
      <w:bookmarkStart w:id="1" w:name="_Toc3884598"/>
      <w:r w:rsidRPr="00B734EE">
        <w:rPr>
          <w:rFonts w:asciiTheme="majorHAnsi" w:hAnsiTheme="majorHAnsi"/>
          <w:sz w:val="22"/>
          <w:szCs w:val="22"/>
        </w:rPr>
        <w:t>EXPLAIN THE BENEFITS OF INSTALLING AND MAINTAINING HARDWARE</w:t>
      </w:r>
      <w:bookmarkEnd w:id="1"/>
      <w:r w:rsidR="0054056A" w:rsidRPr="00B734EE">
        <w:rPr>
          <w:rFonts w:asciiTheme="majorHAnsi" w:hAnsiTheme="majorHAnsi"/>
          <w:sz w:val="22"/>
          <w:szCs w:val="22"/>
        </w:rPr>
        <w:t xml:space="preserve"> </w:t>
      </w:r>
    </w:p>
    <w:p w:rsidR="00AD5BCC" w:rsidRDefault="0054056A" w:rsidP="0054056A">
      <w:pPr>
        <w:jc w:val="both"/>
        <w:rPr>
          <w:rFonts w:asciiTheme="majorHAnsi" w:hAnsiTheme="majorHAnsi"/>
          <w:sz w:val="22"/>
          <w:szCs w:val="22"/>
        </w:rPr>
      </w:pPr>
      <w:r w:rsidRPr="00B734EE">
        <w:rPr>
          <w:rFonts w:asciiTheme="majorHAnsi" w:hAnsiTheme="majorHAnsi"/>
          <w:sz w:val="22"/>
          <w:szCs w:val="22"/>
        </w:rPr>
        <w:t>Maintaining your hardware components is useful because it helps to prevent faults occurring. Upgrading internal components, such as processor, memory and storage help to improve your computers performance.</w:t>
      </w:r>
      <w:r w:rsidR="00675B22">
        <w:rPr>
          <w:rFonts w:asciiTheme="majorHAnsi" w:hAnsiTheme="majorHAnsi"/>
          <w:sz w:val="22"/>
          <w:szCs w:val="22"/>
        </w:rPr>
        <w:t xml:space="preserve"> </w:t>
      </w:r>
    </w:p>
    <w:p w:rsidR="00AD5BCC" w:rsidRDefault="0054056A" w:rsidP="0054056A">
      <w:pPr>
        <w:jc w:val="both"/>
        <w:rPr>
          <w:rFonts w:asciiTheme="majorHAnsi" w:hAnsiTheme="majorHAnsi"/>
          <w:sz w:val="22"/>
          <w:szCs w:val="22"/>
        </w:rPr>
      </w:pPr>
      <w:r w:rsidRPr="00B734EE">
        <w:rPr>
          <w:rFonts w:asciiTheme="majorHAnsi" w:hAnsiTheme="majorHAnsi"/>
          <w:sz w:val="22"/>
          <w:szCs w:val="22"/>
        </w:rPr>
        <w:t>PC –A benefit of maintaining your PC is that it increases your computers safety, storing and sharing files within your computers will be done in a safer environment. Another benefit of maintaining your PC is that instructions will be carried out easier as.</w:t>
      </w:r>
    </w:p>
    <w:p w:rsidR="00AD5BCC" w:rsidRDefault="0054056A" w:rsidP="0054056A">
      <w:pPr>
        <w:jc w:val="both"/>
        <w:rPr>
          <w:rFonts w:asciiTheme="majorHAnsi" w:hAnsiTheme="majorHAnsi"/>
          <w:sz w:val="22"/>
          <w:szCs w:val="22"/>
        </w:rPr>
      </w:pPr>
      <w:r w:rsidRPr="00B734EE">
        <w:rPr>
          <w:rFonts w:asciiTheme="majorHAnsi" w:hAnsiTheme="majorHAnsi"/>
          <w:sz w:val="22"/>
          <w:szCs w:val="22"/>
        </w:rPr>
        <w:t xml:space="preserve"> Processor – A benefit of maintaining your processor is that it would allow the user to have multiple programs running without slowing down the computers performance.</w:t>
      </w:r>
      <w:r w:rsidR="00675B22">
        <w:rPr>
          <w:rFonts w:asciiTheme="majorHAnsi" w:hAnsiTheme="majorHAnsi"/>
          <w:sz w:val="22"/>
          <w:szCs w:val="22"/>
        </w:rPr>
        <w:t xml:space="preserve"> </w:t>
      </w:r>
    </w:p>
    <w:p w:rsidR="00AD5BCC" w:rsidRDefault="0054056A" w:rsidP="0054056A">
      <w:pPr>
        <w:jc w:val="both"/>
        <w:rPr>
          <w:rFonts w:asciiTheme="majorHAnsi" w:hAnsiTheme="majorHAnsi"/>
          <w:sz w:val="22"/>
          <w:szCs w:val="22"/>
        </w:rPr>
      </w:pPr>
      <w:r w:rsidRPr="00B734EE">
        <w:rPr>
          <w:rFonts w:asciiTheme="majorHAnsi" w:hAnsiTheme="majorHAnsi"/>
          <w:sz w:val="22"/>
          <w:szCs w:val="22"/>
        </w:rPr>
        <w:t xml:space="preserve">R.A.M and size – A benefit maintaining RAM is will increase the speed of your system, it will also increase the speed of your processor as RAM is the component that helps fast access of data in your computer system. Another advantage of maintaining RAM is that it will speed your access to the internet. </w:t>
      </w:r>
    </w:p>
    <w:p w:rsidR="00AD5BCC" w:rsidRDefault="0054056A" w:rsidP="0054056A">
      <w:pPr>
        <w:jc w:val="both"/>
        <w:rPr>
          <w:rFonts w:asciiTheme="majorHAnsi" w:hAnsiTheme="majorHAnsi"/>
          <w:sz w:val="22"/>
          <w:szCs w:val="22"/>
        </w:rPr>
      </w:pPr>
      <w:r w:rsidRPr="00B734EE">
        <w:rPr>
          <w:rFonts w:asciiTheme="majorHAnsi" w:hAnsiTheme="majorHAnsi"/>
          <w:sz w:val="22"/>
          <w:szCs w:val="22"/>
        </w:rPr>
        <w:t xml:space="preserve">Video card and connectivity type (VGA) – A benefit of maintaining video card is that you would get better quality videos and better quality software. In addition, your video performance will change by a lot, which will free up a lot of memory. </w:t>
      </w:r>
    </w:p>
    <w:p w:rsidR="00AD5BCC" w:rsidRDefault="0054056A" w:rsidP="0054056A">
      <w:pPr>
        <w:jc w:val="both"/>
        <w:rPr>
          <w:rFonts w:asciiTheme="majorHAnsi" w:hAnsiTheme="majorHAnsi"/>
          <w:sz w:val="22"/>
          <w:szCs w:val="22"/>
        </w:rPr>
      </w:pPr>
      <w:r w:rsidRPr="00B734EE">
        <w:rPr>
          <w:rFonts w:asciiTheme="majorHAnsi" w:hAnsiTheme="majorHAnsi"/>
          <w:sz w:val="22"/>
          <w:szCs w:val="22"/>
        </w:rPr>
        <w:t>Monitor – Benefits of maintaining monitor is that it would improve performance, increase safety and reduces costs.</w:t>
      </w:r>
    </w:p>
    <w:p w:rsidR="00AD5BCC" w:rsidRDefault="00675B22" w:rsidP="0054056A">
      <w:pPr>
        <w:jc w:val="both"/>
        <w:rPr>
          <w:rFonts w:asciiTheme="majorHAnsi" w:hAnsiTheme="majorHAnsi"/>
          <w:sz w:val="22"/>
          <w:szCs w:val="22"/>
        </w:rPr>
      </w:pPr>
      <w:r>
        <w:rPr>
          <w:rFonts w:asciiTheme="majorHAnsi" w:hAnsiTheme="majorHAnsi"/>
          <w:sz w:val="22"/>
          <w:szCs w:val="22"/>
        </w:rPr>
        <w:t xml:space="preserve"> </w:t>
      </w:r>
      <w:r w:rsidR="0054056A" w:rsidRPr="00B734EE">
        <w:rPr>
          <w:rFonts w:asciiTheme="majorHAnsi" w:hAnsiTheme="majorHAnsi"/>
          <w:sz w:val="22"/>
          <w:szCs w:val="22"/>
        </w:rPr>
        <w:t>HDD – Benefit of maintaining HDD is there will be an increased storage space to store files.</w:t>
      </w:r>
      <w:r>
        <w:rPr>
          <w:rFonts w:asciiTheme="majorHAnsi" w:hAnsiTheme="majorHAnsi"/>
          <w:sz w:val="22"/>
          <w:szCs w:val="22"/>
        </w:rPr>
        <w:t xml:space="preserve"> </w:t>
      </w:r>
    </w:p>
    <w:p w:rsidR="00AD5BCC" w:rsidRDefault="0054056A" w:rsidP="0054056A">
      <w:pPr>
        <w:jc w:val="both"/>
        <w:rPr>
          <w:rFonts w:asciiTheme="majorHAnsi" w:hAnsiTheme="majorHAnsi"/>
          <w:sz w:val="22"/>
          <w:szCs w:val="22"/>
        </w:rPr>
      </w:pPr>
      <w:r w:rsidRPr="00B734EE">
        <w:rPr>
          <w:rFonts w:asciiTheme="majorHAnsi" w:hAnsiTheme="majorHAnsi"/>
          <w:sz w:val="22"/>
          <w:szCs w:val="22"/>
        </w:rPr>
        <w:t>Optical drive – Maintaining your optical drive can mean when your insert CDs OR DVDs into your workstation there will not be any wrong on the optical drive, which can damage the CD or DVD you, insert into your workstation. Updating your optical drive can be cheap, as they range from £50 - £150.</w:t>
      </w:r>
    </w:p>
    <w:p w:rsidR="0054056A" w:rsidRPr="00B734EE" w:rsidRDefault="00675B22" w:rsidP="0054056A">
      <w:pPr>
        <w:jc w:val="both"/>
        <w:rPr>
          <w:rFonts w:asciiTheme="majorHAnsi" w:hAnsiTheme="majorHAnsi"/>
          <w:sz w:val="22"/>
          <w:szCs w:val="22"/>
        </w:rPr>
      </w:pPr>
      <w:r>
        <w:rPr>
          <w:rFonts w:asciiTheme="majorHAnsi" w:hAnsiTheme="majorHAnsi"/>
          <w:sz w:val="22"/>
          <w:szCs w:val="22"/>
        </w:rPr>
        <w:t xml:space="preserve"> </w:t>
      </w:r>
      <w:r w:rsidR="0054056A" w:rsidRPr="00B734EE">
        <w:rPr>
          <w:rFonts w:asciiTheme="majorHAnsi" w:hAnsiTheme="majorHAnsi"/>
          <w:sz w:val="22"/>
          <w:szCs w:val="22"/>
        </w:rPr>
        <w:t>USB Port – Maintaining your USB ports can mean that you can connect your workstation directly to peripheral devices such as mobile phones, cameras and printers/scanners. Maintaining your USB Ports means, you can share files and photos safely.</w:t>
      </w:r>
    </w:p>
    <w:p w:rsidR="0054056A" w:rsidRPr="00B734EE" w:rsidRDefault="0054056A" w:rsidP="0054056A">
      <w:pPr>
        <w:rPr>
          <w:rFonts w:asciiTheme="majorHAnsi" w:hAnsiTheme="majorHAnsi"/>
          <w:sz w:val="22"/>
          <w:szCs w:val="22"/>
        </w:rPr>
      </w:pPr>
    </w:p>
    <w:p w:rsidR="0054056A" w:rsidRPr="00B734EE" w:rsidRDefault="0054056A" w:rsidP="0054056A">
      <w:pPr>
        <w:rPr>
          <w:rFonts w:asciiTheme="majorHAnsi" w:hAnsiTheme="majorHAnsi"/>
          <w:sz w:val="22"/>
          <w:szCs w:val="22"/>
        </w:rPr>
      </w:pPr>
    </w:p>
    <w:p w:rsidR="0054056A" w:rsidRPr="00B734EE" w:rsidRDefault="0054056A" w:rsidP="0054056A">
      <w:pPr>
        <w:rPr>
          <w:rFonts w:asciiTheme="majorHAnsi" w:hAnsiTheme="majorHAnsi"/>
          <w:sz w:val="22"/>
          <w:szCs w:val="22"/>
        </w:rPr>
      </w:pPr>
    </w:p>
    <w:p w:rsidR="0054056A" w:rsidRPr="00B734EE" w:rsidRDefault="0054056A" w:rsidP="0054056A">
      <w:pPr>
        <w:rPr>
          <w:rFonts w:asciiTheme="majorHAnsi" w:hAnsiTheme="majorHAnsi"/>
          <w:sz w:val="22"/>
          <w:szCs w:val="22"/>
        </w:rPr>
      </w:pPr>
    </w:p>
    <w:p w:rsidR="0054056A" w:rsidRPr="00B734EE" w:rsidRDefault="0054056A" w:rsidP="0054056A">
      <w:pPr>
        <w:rPr>
          <w:rFonts w:asciiTheme="majorHAnsi" w:hAnsiTheme="majorHAnsi"/>
          <w:sz w:val="22"/>
          <w:szCs w:val="22"/>
        </w:rPr>
      </w:pPr>
    </w:p>
    <w:p w:rsidR="0054056A" w:rsidRPr="00B734EE" w:rsidRDefault="0054056A" w:rsidP="0054056A">
      <w:pPr>
        <w:rPr>
          <w:rFonts w:asciiTheme="majorHAnsi" w:hAnsiTheme="majorHAnsi"/>
          <w:sz w:val="22"/>
          <w:szCs w:val="22"/>
        </w:rPr>
      </w:pPr>
    </w:p>
    <w:p w:rsidR="0054056A" w:rsidRDefault="0054056A" w:rsidP="0054056A">
      <w:pPr>
        <w:rPr>
          <w:rFonts w:asciiTheme="majorHAnsi" w:hAnsiTheme="majorHAnsi"/>
          <w:sz w:val="22"/>
          <w:szCs w:val="22"/>
        </w:rPr>
      </w:pPr>
    </w:p>
    <w:p w:rsidR="00AD5BCC" w:rsidRPr="00B734EE" w:rsidRDefault="00AD5BCC" w:rsidP="0054056A">
      <w:pPr>
        <w:rPr>
          <w:rFonts w:asciiTheme="majorHAnsi" w:hAnsiTheme="majorHAnsi"/>
          <w:sz w:val="22"/>
          <w:szCs w:val="22"/>
        </w:rPr>
      </w:pPr>
    </w:p>
    <w:p w:rsidR="0054056A" w:rsidRPr="00B734EE" w:rsidRDefault="00D10085" w:rsidP="00D10085">
      <w:pPr>
        <w:pStyle w:val="TOCHeading"/>
        <w:rPr>
          <w:rFonts w:asciiTheme="majorHAnsi" w:hAnsiTheme="majorHAnsi"/>
        </w:rPr>
      </w:pPr>
      <w:r w:rsidRPr="00B734EE">
        <w:rPr>
          <w:rFonts w:asciiTheme="majorHAnsi" w:hAnsiTheme="majorHAnsi"/>
        </w:rPr>
        <w:lastRenderedPageBreak/>
        <w:t>PURPOSE FOR INSTALLING AND MAINTAINING HARDWARE</w:t>
      </w:r>
    </w:p>
    <w:p w:rsidR="00D10085" w:rsidRPr="00B734EE" w:rsidRDefault="00D10085" w:rsidP="00D10085">
      <w:pPr>
        <w:jc w:val="both"/>
        <w:rPr>
          <w:rFonts w:asciiTheme="majorHAnsi" w:hAnsiTheme="majorHAnsi"/>
          <w:sz w:val="22"/>
          <w:szCs w:val="22"/>
        </w:rPr>
      </w:pPr>
      <w:r w:rsidRPr="00B734EE">
        <w:rPr>
          <w:rFonts w:asciiTheme="majorHAnsi" w:hAnsiTheme="majorHAnsi"/>
          <w:sz w:val="22"/>
          <w:szCs w:val="22"/>
        </w:rPr>
        <w:t xml:space="preserve">There are a lot of factors to consider when considering to update your hardware. The main factors that I have picked out are compatibility, features and usability. </w:t>
      </w:r>
    </w:p>
    <w:p w:rsidR="00D10085" w:rsidRPr="00B734EE" w:rsidRDefault="00D10085" w:rsidP="00D10085">
      <w:pPr>
        <w:jc w:val="both"/>
        <w:rPr>
          <w:rFonts w:asciiTheme="majorHAnsi" w:hAnsiTheme="majorHAnsi"/>
          <w:sz w:val="22"/>
          <w:szCs w:val="22"/>
        </w:rPr>
      </w:pPr>
      <w:r w:rsidRPr="00B734EE">
        <w:rPr>
          <w:rFonts w:asciiTheme="majorHAnsi" w:hAnsiTheme="majorHAnsi"/>
          <w:sz w:val="22"/>
          <w:szCs w:val="22"/>
        </w:rPr>
        <w:t>The first factor is compatibility. This is an important factor because not all components go well together. Before updating your hardware, you would have to do a lot of research in whether the ones you buy are compatible or not because if they are not your device will not work.</w:t>
      </w:r>
    </w:p>
    <w:p w:rsidR="00D10085" w:rsidRPr="00B734EE" w:rsidRDefault="00D10085" w:rsidP="00D10085">
      <w:pPr>
        <w:jc w:val="both"/>
        <w:rPr>
          <w:rFonts w:asciiTheme="majorHAnsi" w:hAnsiTheme="majorHAnsi"/>
          <w:sz w:val="22"/>
          <w:szCs w:val="22"/>
        </w:rPr>
      </w:pPr>
      <w:r w:rsidRPr="00B734EE">
        <w:rPr>
          <w:rFonts w:asciiTheme="majorHAnsi" w:hAnsiTheme="majorHAnsi"/>
          <w:sz w:val="22"/>
          <w:szCs w:val="22"/>
        </w:rPr>
        <w:t xml:space="preserve">The next factor to consider is features as now a days some hardware have additional features or less features. For example, if you have an old device that doesn’t have Bluetooth and you upgrade your mouse and you buy a new mouse that is Bluetooth you wouldn’t be able to use it because your device won’t have it. </w:t>
      </w:r>
    </w:p>
    <w:p w:rsidR="000C781C" w:rsidRPr="00B734EE" w:rsidRDefault="00D10085" w:rsidP="00D10085">
      <w:pPr>
        <w:jc w:val="both"/>
        <w:rPr>
          <w:rFonts w:asciiTheme="majorHAnsi" w:hAnsiTheme="majorHAnsi"/>
          <w:sz w:val="22"/>
          <w:szCs w:val="22"/>
        </w:rPr>
      </w:pPr>
      <w:r w:rsidRPr="00B734EE">
        <w:rPr>
          <w:rFonts w:asciiTheme="majorHAnsi" w:hAnsiTheme="majorHAnsi"/>
          <w:sz w:val="22"/>
          <w:szCs w:val="22"/>
        </w:rPr>
        <w:t>The next feature is usability, upgraded hardware won’t do you any good if you don’t know how to use it or teach other people how to use it. If you are going to be updating your hardware if have to be prepared to learn how to use it if unsure.</w:t>
      </w: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336D03" w:rsidRPr="00B734EE" w:rsidRDefault="00336D03" w:rsidP="00D10085">
      <w:pPr>
        <w:jc w:val="both"/>
        <w:rPr>
          <w:rFonts w:asciiTheme="majorHAnsi" w:hAnsiTheme="majorHAnsi"/>
          <w:sz w:val="22"/>
          <w:szCs w:val="22"/>
        </w:rPr>
      </w:pPr>
    </w:p>
    <w:p w:rsidR="000C781C" w:rsidRPr="00B734EE" w:rsidRDefault="000C781C" w:rsidP="000C781C">
      <w:pPr>
        <w:pStyle w:val="Heading1"/>
        <w:rPr>
          <w:rFonts w:asciiTheme="majorHAnsi" w:hAnsiTheme="majorHAnsi"/>
        </w:rPr>
      </w:pPr>
      <w:bookmarkStart w:id="2" w:name="_Toc3884599"/>
      <w:r w:rsidRPr="00B734EE">
        <w:rPr>
          <w:rFonts w:asciiTheme="majorHAnsi" w:hAnsiTheme="majorHAnsi"/>
        </w:rPr>
        <w:lastRenderedPageBreak/>
        <w:t>MAINTENANCE PLAN</w:t>
      </w:r>
      <w:bookmarkEnd w:id="2"/>
    </w:p>
    <w:p w:rsidR="000C781C" w:rsidRPr="00B734EE" w:rsidRDefault="000C781C" w:rsidP="000C781C">
      <w:pPr>
        <w:jc w:val="both"/>
        <w:rPr>
          <w:rFonts w:asciiTheme="majorHAnsi" w:hAnsiTheme="majorHAnsi"/>
          <w:sz w:val="22"/>
          <w:szCs w:val="22"/>
        </w:rPr>
      </w:pPr>
      <w:r w:rsidRPr="00B734EE">
        <w:rPr>
          <w:rFonts w:asciiTheme="majorHAnsi" w:hAnsiTheme="majorHAnsi"/>
          <w:sz w:val="22"/>
          <w:szCs w:val="22"/>
        </w:rPr>
        <w:t>The maintenance plan I am creating for “Mr Chillingsworth” will monitor whether the organisations components and software are managed every month. If the components are ok, the user will input a “</w:t>
      </w:r>
      <w:r w:rsidRPr="00B734EE">
        <w:rPr>
          <w:rFonts w:ascii="Segoe UI Symbol" w:hAnsi="Segoe UI Symbol" w:cs="Segoe UI Symbol"/>
          <w:color w:val="222222"/>
          <w:sz w:val="22"/>
          <w:szCs w:val="22"/>
          <w:shd w:val="clear" w:color="auto" w:fill="FFFFFF"/>
        </w:rPr>
        <w:t>✔</w:t>
      </w:r>
      <w:r w:rsidRPr="00B734EE">
        <w:rPr>
          <w:rFonts w:asciiTheme="majorHAnsi" w:hAnsiTheme="majorHAnsi"/>
          <w:sz w:val="22"/>
          <w:szCs w:val="22"/>
        </w:rPr>
        <w:t>” and if you have not checked the component you leave the box empty.</w:t>
      </w:r>
    </w:p>
    <w:p w:rsidR="000C781C" w:rsidRPr="00B734EE" w:rsidRDefault="007F597B" w:rsidP="00440B46">
      <w:pPr>
        <w:pStyle w:val="Heading2"/>
        <w:rPr>
          <w:rFonts w:asciiTheme="majorHAnsi" w:hAnsiTheme="majorHAnsi"/>
          <w:sz w:val="22"/>
          <w:szCs w:val="22"/>
        </w:rPr>
      </w:pPr>
      <w:bookmarkStart w:id="3" w:name="_Toc3884600"/>
      <w:r w:rsidRPr="00B734EE">
        <w:rPr>
          <w:rFonts w:asciiTheme="majorHAnsi" w:hAnsiTheme="majorHAnsi"/>
          <w:caps w:val="0"/>
          <w:sz w:val="22"/>
          <w:szCs w:val="22"/>
        </w:rPr>
        <w:t>EXAMPLE OF MAINTENANCE PLAN</w:t>
      </w:r>
      <w:bookmarkEnd w:id="3"/>
    </w:p>
    <w:tbl>
      <w:tblPr>
        <w:tblStyle w:val="TableGrid"/>
        <w:tblpPr w:leftFromText="180" w:rightFromText="180" w:vertAnchor="text" w:horzAnchor="margin" w:tblpXSpec="center" w:tblpY="264"/>
        <w:tblW w:w="514.35pt" w:type="dxa"/>
        <w:tblLook w:firstRow="1" w:lastRow="0" w:firstColumn="1" w:lastColumn="0" w:noHBand="0" w:noVBand="1"/>
      </w:tblPr>
      <w:tblGrid>
        <w:gridCol w:w="1809"/>
        <w:gridCol w:w="1681"/>
        <w:gridCol w:w="1788"/>
        <w:gridCol w:w="1491"/>
        <w:gridCol w:w="1285"/>
        <w:gridCol w:w="1175"/>
        <w:gridCol w:w="1058"/>
      </w:tblGrid>
      <w:tr w:rsidR="000C781C" w:rsidRPr="00B734EE" w:rsidTr="006204E8">
        <w:trPr>
          <w:trHeight w:val="22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Features</w:t>
            </w:r>
          </w:p>
        </w:tc>
        <w:tc>
          <w:tcPr>
            <w:tcW w:w="84.0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January</w:t>
            </w:r>
          </w:p>
        </w:tc>
        <w:tc>
          <w:tcPr>
            <w:tcW w:w="89.40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February</w:t>
            </w:r>
          </w:p>
        </w:tc>
        <w:tc>
          <w:tcPr>
            <w:tcW w:w="74.5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March</w:t>
            </w:r>
          </w:p>
        </w:tc>
        <w:tc>
          <w:tcPr>
            <w:tcW w:w="64.2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April</w:t>
            </w:r>
          </w:p>
        </w:tc>
        <w:tc>
          <w:tcPr>
            <w:tcW w:w="58.7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May</w:t>
            </w:r>
          </w:p>
        </w:tc>
        <w:tc>
          <w:tcPr>
            <w:tcW w:w="52.90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June</w:t>
            </w:r>
          </w:p>
        </w:tc>
      </w:tr>
      <w:tr w:rsidR="000C781C" w:rsidRPr="00B734EE" w:rsidTr="006204E8">
        <w:trPr>
          <w:trHeight w:val="45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Wireless Access Point</w:t>
            </w:r>
          </w:p>
        </w:tc>
        <w:tc>
          <w:tcPr>
            <w:tcW w:w="84.0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89.40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74.5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64.2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58.7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52.90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r>
      <w:tr w:rsidR="000C781C" w:rsidRPr="00B734EE" w:rsidTr="006204E8">
        <w:trPr>
          <w:trHeight w:val="22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PC</w:t>
            </w:r>
          </w:p>
        </w:tc>
        <w:tc>
          <w:tcPr>
            <w:tcW w:w="84.0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89.40pt" w:type="dxa"/>
          </w:tcPr>
          <w:p w:rsidR="000C781C" w:rsidRPr="00B734EE" w:rsidRDefault="000C781C" w:rsidP="006204E8">
            <w:pPr>
              <w:rPr>
                <w:rFonts w:asciiTheme="majorHAnsi" w:hAnsiTheme="majorHAnsi"/>
                <w:sz w:val="22"/>
                <w:szCs w:val="22"/>
              </w:rPr>
            </w:pPr>
          </w:p>
        </w:tc>
        <w:tc>
          <w:tcPr>
            <w:tcW w:w="74.5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64.2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58.75pt" w:type="dxa"/>
          </w:tcPr>
          <w:p w:rsidR="000C781C" w:rsidRPr="00B734EE" w:rsidRDefault="000C781C" w:rsidP="006204E8">
            <w:pPr>
              <w:rPr>
                <w:rFonts w:asciiTheme="majorHAnsi" w:hAnsiTheme="majorHAnsi"/>
                <w:sz w:val="22"/>
                <w:szCs w:val="22"/>
              </w:rPr>
            </w:pPr>
          </w:p>
        </w:tc>
        <w:tc>
          <w:tcPr>
            <w:tcW w:w="52.90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r>
      <w:tr w:rsidR="000C781C" w:rsidRPr="00B734EE" w:rsidTr="006204E8">
        <w:trPr>
          <w:trHeight w:val="22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 xml:space="preserve">Anti – Virus </w:t>
            </w:r>
          </w:p>
        </w:tc>
        <w:tc>
          <w:tcPr>
            <w:tcW w:w="84.0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89.40pt" w:type="dxa"/>
          </w:tcPr>
          <w:p w:rsidR="000C781C" w:rsidRPr="00B734EE" w:rsidRDefault="000C781C" w:rsidP="006204E8">
            <w:pPr>
              <w:rPr>
                <w:rFonts w:asciiTheme="majorHAnsi" w:hAnsiTheme="majorHAnsi"/>
                <w:sz w:val="22"/>
                <w:szCs w:val="22"/>
              </w:rPr>
            </w:pPr>
          </w:p>
        </w:tc>
        <w:tc>
          <w:tcPr>
            <w:tcW w:w="74.5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64.25pt" w:type="dxa"/>
          </w:tcPr>
          <w:p w:rsidR="000C781C" w:rsidRPr="00B734EE" w:rsidRDefault="000C781C" w:rsidP="006204E8">
            <w:pPr>
              <w:rPr>
                <w:rFonts w:asciiTheme="majorHAnsi" w:hAnsiTheme="majorHAnsi"/>
                <w:sz w:val="22"/>
                <w:szCs w:val="22"/>
              </w:rPr>
            </w:pPr>
          </w:p>
        </w:tc>
        <w:tc>
          <w:tcPr>
            <w:tcW w:w="58.7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52.90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r>
      <w:tr w:rsidR="000C781C" w:rsidRPr="00B734EE" w:rsidTr="006204E8">
        <w:trPr>
          <w:trHeight w:val="22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Printer</w:t>
            </w:r>
          </w:p>
        </w:tc>
        <w:tc>
          <w:tcPr>
            <w:tcW w:w="84.0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89.40pt" w:type="dxa"/>
          </w:tcPr>
          <w:p w:rsidR="000C781C" w:rsidRPr="00B734EE" w:rsidRDefault="000C781C" w:rsidP="006204E8">
            <w:pPr>
              <w:rPr>
                <w:rFonts w:asciiTheme="majorHAnsi" w:hAnsiTheme="majorHAnsi"/>
                <w:sz w:val="22"/>
                <w:szCs w:val="22"/>
              </w:rPr>
            </w:pPr>
          </w:p>
        </w:tc>
        <w:tc>
          <w:tcPr>
            <w:tcW w:w="74.55pt" w:type="dxa"/>
          </w:tcPr>
          <w:p w:rsidR="000C781C" w:rsidRPr="00B734EE" w:rsidRDefault="000C781C" w:rsidP="006204E8">
            <w:pPr>
              <w:rPr>
                <w:rFonts w:asciiTheme="majorHAnsi" w:hAnsiTheme="majorHAnsi"/>
                <w:sz w:val="22"/>
                <w:szCs w:val="22"/>
              </w:rPr>
            </w:pPr>
          </w:p>
        </w:tc>
        <w:tc>
          <w:tcPr>
            <w:tcW w:w="64.25pt" w:type="dxa"/>
          </w:tcPr>
          <w:p w:rsidR="000C781C" w:rsidRPr="00B734EE" w:rsidRDefault="000C781C" w:rsidP="006204E8">
            <w:pPr>
              <w:rPr>
                <w:rFonts w:asciiTheme="majorHAnsi" w:hAnsiTheme="majorHAnsi"/>
                <w:sz w:val="22"/>
                <w:szCs w:val="22"/>
              </w:rPr>
            </w:pPr>
          </w:p>
        </w:tc>
        <w:tc>
          <w:tcPr>
            <w:tcW w:w="58.75pt" w:type="dxa"/>
          </w:tcPr>
          <w:p w:rsidR="000C781C" w:rsidRPr="00B734EE" w:rsidRDefault="000C781C" w:rsidP="006204E8">
            <w:pPr>
              <w:rPr>
                <w:rFonts w:asciiTheme="majorHAnsi" w:hAnsiTheme="majorHAnsi"/>
                <w:sz w:val="22"/>
                <w:szCs w:val="22"/>
              </w:rPr>
            </w:pPr>
          </w:p>
        </w:tc>
        <w:tc>
          <w:tcPr>
            <w:tcW w:w="52.90pt" w:type="dxa"/>
          </w:tcPr>
          <w:p w:rsidR="000C781C" w:rsidRPr="00B734EE" w:rsidRDefault="000C781C" w:rsidP="006204E8">
            <w:pPr>
              <w:rPr>
                <w:rFonts w:asciiTheme="majorHAnsi" w:hAnsiTheme="majorHAnsi"/>
                <w:sz w:val="22"/>
                <w:szCs w:val="22"/>
              </w:rPr>
            </w:pPr>
          </w:p>
        </w:tc>
      </w:tr>
      <w:tr w:rsidR="000C781C" w:rsidRPr="00B734EE" w:rsidTr="006204E8">
        <w:trPr>
          <w:trHeight w:val="22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Monitors</w:t>
            </w:r>
          </w:p>
        </w:tc>
        <w:tc>
          <w:tcPr>
            <w:tcW w:w="84.05pt" w:type="dxa"/>
          </w:tcPr>
          <w:p w:rsidR="000C781C" w:rsidRPr="00B734EE" w:rsidRDefault="000C781C" w:rsidP="006204E8">
            <w:pPr>
              <w:rPr>
                <w:rFonts w:asciiTheme="majorHAnsi" w:hAnsiTheme="majorHAnsi"/>
                <w:sz w:val="22"/>
                <w:szCs w:val="22"/>
              </w:rPr>
            </w:pPr>
          </w:p>
        </w:tc>
        <w:tc>
          <w:tcPr>
            <w:tcW w:w="89.40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74.55pt" w:type="dxa"/>
          </w:tcPr>
          <w:p w:rsidR="000C781C" w:rsidRPr="00B734EE" w:rsidRDefault="000C781C" w:rsidP="006204E8">
            <w:pPr>
              <w:rPr>
                <w:rFonts w:asciiTheme="majorHAnsi" w:hAnsiTheme="majorHAnsi"/>
                <w:sz w:val="22"/>
                <w:szCs w:val="22"/>
              </w:rPr>
            </w:pPr>
          </w:p>
        </w:tc>
        <w:tc>
          <w:tcPr>
            <w:tcW w:w="64.2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58.75pt" w:type="dxa"/>
          </w:tcPr>
          <w:p w:rsidR="000C781C" w:rsidRPr="00B734EE" w:rsidRDefault="000C781C" w:rsidP="006204E8">
            <w:pPr>
              <w:rPr>
                <w:rFonts w:asciiTheme="majorHAnsi" w:hAnsiTheme="majorHAnsi"/>
                <w:sz w:val="22"/>
                <w:szCs w:val="22"/>
              </w:rPr>
            </w:pPr>
          </w:p>
        </w:tc>
        <w:tc>
          <w:tcPr>
            <w:tcW w:w="52.90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r>
      <w:tr w:rsidR="000C781C" w:rsidRPr="00B734EE" w:rsidTr="006204E8">
        <w:trPr>
          <w:trHeight w:val="22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Defragmentation</w:t>
            </w:r>
          </w:p>
        </w:tc>
        <w:tc>
          <w:tcPr>
            <w:tcW w:w="84.0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89.40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74.5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64.2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58.75pt" w:type="dxa"/>
          </w:tcPr>
          <w:p w:rsidR="000C781C" w:rsidRPr="00B734EE" w:rsidRDefault="000C781C" w:rsidP="006204E8">
            <w:pPr>
              <w:rPr>
                <w:rFonts w:asciiTheme="majorHAnsi" w:hAnsiTheme="majorHAnsi"/>
                <w:sz w:val="22"/>
                <w:szCs w:val="22"/>
              </w:rPr>
            </w:pPr>
          </w:p>
        </w:tc>
        <w:tc>
          <w:tcPr>
            <w:tcW w:w="52.90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r>
      <w:tr w:rsidR="000C781C" w:rsidRPr="00B734EE" w:rsidTr="006204E8">
        <w:trPr>
          <w:trHeight w:val="22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Cleaning</w:t>
            </w:r>
          </w:p>
        </w:tc>
        <w:tc>
          <w:tcPr>
            <w:tcW w:w="84.0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89.40pt" w:type="dxa"/>
          </w:tcPr>
          <w:p w:rsidR="000C781C" w:rsidRPr="00B734EE" w:rsidRDefault="000C781C" w:rsidP="006204E8">
            <w:pPr>
              <w:rPr>
                <w:rFonts w:asciiTheme="majorHAnsi" w:hAnsiTheme="majorHAnsi"/>
                <w:sz w:val="22"/>
                <w:szCs w:val="22"/>
              </w:rPr>
            </w:pPr>
          </w:p>
        </w:tc>
        <w:tc>
          <w:tcPr>
            <w:tcW w:w="74.5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64.25pt" w:type="dxa"/>
          </w:tcPr>
          <w:p w:rsidR="000C781C" w:rsidRPr="00B734EE" w:rsidRDefault="000C781C" w:rsidP="006204E8">
            <w:pPr>
              <w:rPr>
                <w:rFonts w:asciiTheme="majorHAnsi" w:hAnsiTheme="majorHAnsi"/>
                <w:sz w:val="22"/>
                <w:szCs w:val="22"/>
              </w:rPr>
            </w:pPr>
          </w:p>
        </w:tc>
        <w:tc>
          <w:tcPr>
            <w:tcW w:w="58.7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52.90pt" w:type="dxa"/>
          </w:tcPr>
          <w:p w:rsidR="000C781C" w:rsidRPr="00B734EE" w:rsidRDefault="000C781C" w:rsidP="006204E8">
            <w:pPr>
              <w:rPr>
                <w:rFonts w:asciiTheme="majorHAnsi" w:hAnsiTheme="majorHAnsi"/>
                <w:sz w:val="22"/>
                <w:szCs w:val="22"/>
              </w:rPr>
            </w:pPr>
          </w:p>
        </w:tc>
      </w:tr>
      <w:tr w:rsidR="000C781C" w:rsidRPr="00B734EE" w:rsidTr="006204E8">
        <w:trPr>
          <w:trHeight w:val="22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 xml:space="preserve">Back – Ups </w:t>
            </w:r>
          </w:p>
        </w:tc>
        <w:tc>
          <w:tcPr>
            <w:tcW w:w="84.0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89.40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74.55pt" w:type="dxa"/>
          </w:tcPr>
          <w:p w:rsidR="000C781C" w:rsidRPr="00B734EE" w:rsidRDefault="000C781C" w:rsidP="006204E8">
            <w:pPr>
              <w:rPr>
                <w:rFonts w:asciiTheme="majorHAnsi" w:hAnsiTheme="majorHAnsi"/>
                <w:sz w:val="22"/>
                <w:szCs w:val="22"/>
              </w:rPr>
            </w:pPr>
          </w:p>
        </w:tc>
        <w:tc>
          <w:tcPr>
            <w:tcW w:w="64.25pt" w:type="dxa"/>
          </w:tcPr>
          <w:p w:rsidR="000C781C" w:rsidRPr="00B734EE" w:rsidRDefault="000C781C" w:rsidP="006204E8">
            <w:pPr>
              <w:rPr>
                <w:rFonts w:asciiTheme="majorHAnsi" w:hAnsiTheme="majorHAnsi"/>
                <w:sz w:val="22"/>
                <w:szCs w:val="22"/>
              </w:rPr>
            </w:pPr>
          </w:p>
        </w:tc>
        <w:tc>
          <w:tcPr>
            <w:tcW w:w="58.7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52.90pt" w:type="dxa"/>
          </w:tcPr>
          <w:p w:rsidR="000C781C" w:rsidRPr="00B734EE" w:rsidRDefault="000C781C" w:rsidP="006204E8">
            <w:pPr>
              <w:rPr>
                <w:rFonts w:asciiTheme="majorHAnsi" w:hAnsiTheme="majorHAnsi"/>
                <w:sz w:val="22"/>
                <w:szCs w:val="22"/>
              </w:rPr>
            </w:pPr>
          </w:p>
        </w:tc>
      </w:tr>
      <w:tr w:rsidR="000C781C" w:rsidRPr="00B734EE" w:rsidTr="006204E8">
        <w:trPr>
          <w:trHeight w:val="22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Check Updates</w:t>
            </w:r>
          </w:p>
        </w:tc>
        <w:tc>
          <w:tcPr>
            <w:tcW w:w="84.05pt" w:type="dxa"/>
          </w:tcPr>
          <w:p w:rsidR="000C781C" w:rsidRPr="00B734EE" w:rsidRDefault="000C781C" w:rsidP="006204E8">
            <w:pPr>
              <w:rPr>
                <w:rFonts w:asciiTheme="majorHAnsi" w:hAnsiTheme="majorHAnsi" w:cs="Segoe UI Symbol"/>
                <w:color w:val="222222"/>
                <w:sz w:val="22"/>
                <w:szCs w:val="22"/>
                <w:shd w:val="clear" w:color="auto" w:fill="FFFFFF"/>
              </w:rPr>
            </w:pPr>
            <w:r w:rsidRPr="00B734EE">
              <w:rPr>
                <w:rFonts w:ascii="Segoe UI Symbol" w:hAnsi="Segoe UI Symbol" w:cs="Segoe UI Symbol"/>
                <w:color w:val="222222"/>
                <w:sz w:val="22"/>
                <w:szCs w:val="22"/>
                <w:shd w:val="clear" w:color="auto" w:fill="FFFFFF"/>
              </w:rPr>
              <w:t>✔</w:t>
            </w:r>
          </w:p>
        </w:tc>
        <w:tc>
          <w:tcPr>
            <w:tcW w:w="89.40pt" w:type="dxa"/>
          </w:tcPr>
          <w:p w:rsidR="000C781C" w:rsidRPr="00B734EE" w:rsidRDefault="000C781C" w:rsidP="006204E8">
            <w:pPr>
              <w:rPr>
                <w:rFonts w:asciiTheme="majorHAnsi" w:hAnsiTheme="majorHAnsi" w:cs="Segoe UI Symbol"/>
                <w:color w:val="222222"/>
                <w:sz w:val="22"/>
                <w:szCs w:val="22"/>
                <w:shd w:val="clear" w:color="auto" w:fill="FFFFFF"/>
              </w:rPr>
            </w:pPr>
            <w:r w:rsidRPr="00B734EE">
              <w:rPr>
                <w:rFonts w:ascii="Segoe UI Symbol" w:hAnsi="Segoe UI Symbol" w:cs="Segoe UI Symbol"/>
                <w:color w:val="222222"/>
                <w:sz w:val="22"/>
                <w:szCs w:val="22"/>
                <w:shd w:val="clear" w:color="auto" w:fill="FFFFFF"/>
              </w:rPr>
              <w:t>✔</w:t>
            </w:r>
          </w:p>
        </w:tc>
        <w:tc>
          <w:tcPr>
            <w:tcW w:w="74.55pt" w:type="dxa"/>
          </w:tcPr>
          <w:p w:rsidR="000C781C" w:rsidRPr="00B734EE" w:rsidRDefault="000C781C" w:rsidP="006204E8">
            <w:pPr>
              <w:rPr>
                <w:rFonts w:asciiTheme="majorHAnsi" w:hAnsiTheme="majorHAnsi" w:cs="Segoe UI Symbol"/>
                <w:color w:val="222222"/>
                <w:sz w:val="22"/>
                <w:szCs w:val="22"/>
                <w:shd w:val="clear" w:color="auto" w:fill="FFFFFF"/>
              </w:rPr>
            </w:pPr>
            <w:r w:rsidRPr="00B734EE">
              <w:rPr>
                <w:rFonts w:ascii="Segoe UI Symbol" w:hAnsi="Segoe UI Symbol" w:cs="Segoe UI Symbol"/>
                <w:color w:val="222222"/>
                <w:sz w:val="22"/>
                <w:szCs w:val="22"/>
                <w:shd w:val="clear" w:color="auto" w:fill="FFFFFF"/>
              </w:rPr>
              <w:t>✔</w:t>
            </w:r>
          </w:p>
        </w:tc>
        <w:tc>
          <w:tcPr>
            <w:tcW w:w="64.25pt" w:type="dxa"/>
          </w:tcPr>
          <w:p w:rsidR="000C781C" w:rsidRPr="00B734EE" w:rsidRDefault="000C781C" w:rsidP="006204E8">
            <w:pPr>
              <w:rPr>
                <w:rFonts w:asciiTheme="majorHAnsi" w:hAnsiTheme="majorHAnsi" w:cs="Segoe UI Symbol"/>
                <w:color w:val="222222"/>
                <w:sz w:val="22"/>
                <w:szCs w:val="22"/>
                <w:shd w:val="clear" w:color="auto" w:fill="FFFFFF"/>
              </w:rPr>
            </w:pPr>
            <w:r w:rsidRPr="00B734EE">
              <w:rPr>
                <w:rFonts w:ascii="Segoe UI Symbol" w:hAnsi="Segoe UI Symbol" w:cs="Segoe UI Symbol"/>
                <w:color w:val="222222"/>
                <w:sz w:val="22"/>
                <w:szCs w:val="22"/>
                <w:shd w:val="clear" w:color="auto" w:fill="FFFFFF"/>
              </w:rPr>
              <w:t>✔</w:t>
            </w:r>
          </w:p>
        </w:tc>
        <w:tc>
          <w:tcPr>
            <w:tcW w:w="58.75pt" w:type="dxa"/>
          </w:tcPr>
          <w:p w:rsidR="000C781C" w:rsidRPr="00B734EE" w:rsidRDefault="000C781C" w:rsidP="006204E8">
            <w:pPr>
              <w:rPr>
                <w:rFonts w:asciiTheme="majorHAnsi" w:hAnsiTheme="majorHAnsi" w:cs="Segoe UI Symbol"/>
                <w:color w:val="222222"/>
                <w:sz w:val="22"/>
                <w:szCs w:val="22"/>
                <w:shd w:val="clear" w:color="auto" w:fill="FFFFFF"/>
              </w:rPr>
            </w:pPr>
          </w:p>
        </w:tc>
        <w:tc>
          <w:tcPr>
            <w:tcW w:w="52.90pt" w:type="dxa"/>
          </w:tcPr>
          <w:p w:rsidR="000C781C" w:rsidRPr="00B734EE" w:rsidRDefault="000C781C" w:rsidP="006204E8">
            <w:pPr>
              <w:rPr>
                <w:rFonts w:asciiTheme="majorHAnsi" w:hAnsiTheme="majorHAnsi" w:cs="Segoe UI Symbol"/>
                <w:color w:val="222222"/>
                <w:sz w:val="22"/>
                <w:szCs w:val="22"/>
                <w:shd w:val="clear" w:color="auto" w:fill="FFFFFF"/>
              </w:rPr>
            </w:pPr>
          </w:p>
        </w:tc>
      </w:tr>
      <w:tr w:rsidR="000C781C" w:rsidRPr="00B734EE" w:rsidTr="006204E8">
        <w:trPr>
          <w:trHeight w:val="22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Check Action Centre</w:t>
            </w:r>
          </w:p>
        </w:tc>
        <w:tc>
          <w:tcPr>
            <w:tcW w:w="84.05pt" w:type="dxa"/>
          </w:tcPr>
          <w:p w:rsidR="000C781C" w:rsidRPr="00B734EE" w:rsidRDefault="000C781C" w:rsidP="006204E8">
            <w:pPr>
              <w:rPr>
                <w:rFonts w:asciiTheme="majorHAnsi" w:hAnsiTheme="majorHAnsi" w:cs="Segoe UI Symbol"/>
                <w:color w:val="222222"/>
                <w:sz w:val="22"/>
                <w:szCs w:val="22"/>
                <w:shd w:val="clear" w:color="auto" w:fill="FFFFFF"/>
              </w:rPr>
            </w:pPr>
            <w:r w:rsidRPr="00B734EE">
              <w:rPr>
                <w:rFonts w:ascii="Segoe UI Symbol" w:hAnsi="Segoe UI Symbol" w:cs="Segoe UI Symbol"/>
                <w:color w:val="222222"/>
                <w:sz w:val="22"/>
                <w:szCs w:val="22"/>
                <w:shd w:val="clear" w:color="auto" w:fill="FFFFFF"/>
              </w:rPr>
              <w:t>✔</w:t>
            </w:r>
          </w:p>
        </w:tc>
        <w:tc>
          <w:tcPr>
            <w:tcW w:w="89.40pt" w:type="dxa"/>
          </w:tcPr>
          <w:p w:rsidR="000C781C" w:rsidRPr="00B734EE" w:rsidRDefault="000C781C" w:rsidP="006204E8">
            <w:pPr>
              <w:rPr>
                <w:rFonts w:asciiTheme="majorHAnsi" w:hAnsiTheme="majorHAnsi" w:cs="Segoe UI Symbol"/>
                <w:color w:val="222222"/>
                <w:sz w:val="22"/>
                <w:szCs w:val="22"/>
                <w:shd w:val="clear" w:color="auto" w:fill="FFFFFF"/>
              </w:rPr>
            </w:pPr>
          </w:p>
        </w:tc>
        <w:tc>
          <w:tcPr>
            <w:tcW w:w="74.55pt" w:type="dxa"/>
          </w:tcPr>
          <w:p w:rsidR="000C781C" w:rsidRPr="00B734EE" w:rsidRDefault="000C781C" w:rsidP="006204E8">
            <w:pPr>
              <w:rPr>
                <w:rFonts w:asciiTheme="majorHAnsi" w:hAnsiTheme="majorHAnsi" w:cs="Segoe UI Symbol"/>
                <w:color w:val="222222"/>
                <w:sz w:val="22"/>
                <w:szCs w:val="22"/>
                <w:shd w:val="clear" w:color="auto" w:fill="FFFFFF"/>
              </w:rPr>
            </w:pPr>
            <w:r w:rsidRPr="00B734EE">
              <w:rPr>
                <w:rFonts w:ascii="Segoe UI Symbol" w:hAnsi="Segoe UI Symbol" w:cs="Segoe UI Symbol"/>
                <w:color w:val="222222"/>
                <w:sz w:val="22"/>
                <w:szCs w:val="22"/>
                <w:shd w:val="clear" w:color="auto" w:fill="FFFFFF"/>
              </w:rPr>
              <w:t>✔</w:t>
            </w:r>
          </w:p>
        </w:tc>
        <w:tc>
          <w:tcPr>
            <w:tcW w:w="64.25pt" w:type="dxa"/>
          </w:tcPr>
          <w:p w:rsidR="000C781C" w:rsidRPr="00B734EE" w:rsidRDefault="000C781C" w:rsidP="006204E8">
            <w:pPr>
              <w:rPr>
                <w:rFonts w:asciiTheme="majorHAnsi" w:hAnsiTheme="majorHAnsi" w:cs="Segoe UI Symbol"/>
                <w:color w:val="222222"/>
                <w:sz w:val="22"/>
                <w:szCs w:val="22"/>
                <w:shd w:val="clear" w:color="auto" w:fill="FFFFFF"/>
              </w:rPr>
            </w:pPr>
            <w:r w:rsidRPr="00B734EE">
              <w:rPr>
                <w:rFonts w:ascii="Segoe UI Symbol" w:hAnsi="Segoe UI Symbol" w:cs="Segoe UI Symbol"/>
                <w:color w:val="222222"/>
                <w:sz w:val="22"/>
                <w:szCs w:val="22"/>
                <w:shd w:val="clear" w:color="auto" w:fill="FFFFFF"/>
              </w:rPr>
              <w:t>✔</w:t>
            </w:r>
          </w:p>
        </w:tc>
        <w:tc>
          <w:tcPr>
            <w:tcW w:w="58.75pt" w:type="dxa"/>
          </w:tcPr>
          <w:p w:rsidR="000C781C" w:rsidRPr="00B734EE" w:rsidRDefault="000C781C" w:rsidP="006204E8">
            <w:pPr>
              <w:rPr>
                <w:rFonts w:asciiTheme="majorHAnsi" w:hAnsiTheme="majorHAnsi" w:cs="Segoe UI Symbol"/>
                <w:color w:val="222222"/>
                <w:sz w:val="22"/>
                <w:szCs w:val="22"/>
                <w:shd w:val="clear" w:color="auto" w:fill="FFFFFF"/>
              </w:rPr>
            </w:pPr>
            <w:r w:rsidRPr="00B734EE">
              <w:rPr>
                <w:rFonts w:ascii="Segoe UI Symbol" w:hAnsi="Segoe UI Symbol" w:cs="Segoe UI Symbol"/>
                <w:color w:val="222222"/>
                <w:sz w:val="22"/>
                <w:szCs w:val="22"/>
                <w:shd w:val="clear" w:color="auto" w:fill="FFFFFF"/>
              </w:rPr>
              <w:t>✔</w:t>
            </w:r>
          </w:p>
        </w:tc>
        <w:tc>
          <w:tcPr>
            <w:tcW w:w="52.90pt" w:type="dxa"/>
          </w:tcPr>
          <w:p w:rsidR="000C781C" w:rsidRPr="00B734EE" w:rsidRDefault="000C781C" w:rsidP="006204E8">
            <w:pPr>
              <w:rPr>
                <w:rFonts w:asciiTheme="majorHAnsi" w:hAnsiTheme="majorHAnsi" w:cs="Segoe UI Symbol"/>
                <w:color w:val="222222"/>
                <w:sz w:val="22"/>
                <w:szCs w:val="22"/>
                <w:shd w:val="clear" w:color="auto" w:fill="FFFFFF"/>
              </w:rPr>
            </w:pPr>
          </w:p>
        </w:tc>
      </w:tr>
      <w:tr w:rsidR="000C781C" w:rsidRPr="00B734EE" w:rsidTr="006204E8">
        <w:trPr>
          <w:trHeight w:val="220"/>
        </w:trPr>
        <w:tc>
          <w:tcPr>
            <w:tcW w:w="90.45pt" w:type="dxa"/>
          </w:tcPr>
          <w:p w:rsidR="000C781C" w:rsidRPr="00B734EE" w:rsidRDefault="000C781C" w:rsidP="006204E8">
            <w:pPr>
              <w:rPr>
                <w:rFonts w:asciiTheme="majorHAnsi" w:hAnsiTheme="majorHAnsi"/>
                <w:sz w:val="22"/>
                <w:szCs w:val="22"/>
              </w:rPr>
            </w:pPr>
            <w:r w:rsidRPr="00B734EE">
              <w:rPr>
                <w:rFonts w:asciiTheme="majorHAnsi" w:hAnsiTheme="majorHAnsi"/>
                <w:sz w:val="22"/>
                <w:szCs w:val="22"/>
              </w:rPr>
              <w:t>Ports (USB)</w:t>
            </w:r>
          </w:p>
        </w:tc>
        <w:tc>
          <w:tcPr>
            <w:tcW w:w="84.0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89.40pt" w:type="dxa"/>
          </w:tcPr>
          <w:p w:rsidR="000C781C" w:rsidRPr="00B734EE" w:rsidRDefault="000C781C" w:rsidP="006204E8">
            <w:pPr>
              <w:rPr>
                <w:rFonts w:asciiTheme="majorHAnsi" w:hAnsiTheme="majorHAnsi"/>
                <w:sz w:val="22"/>
                <w:szCs w:val="22"/>
              </w:rPr>
            </w:pPr>
          </w:p>
        </w:tc>
        <w:tc>
          <w:tcPr>
            <w:tcW w:w="74.5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64.25pt" w:type="dxa"/>
          </w:tcPr>
          <w:p w:rsidR="000C781C" w:rsidRPr="00B734EE" w:rsidRDefault="000C781C" w:rsidP="006204E8">
            <w:pPr>
              <w:rPr>
                <w:rFonts w:asciiTheme="majorHAnsi" w:hAnsiTheme="majorHAnsi"/>
                <w:sz w:val="22"/>
                <w:szCs w:val="22"/>
              </w:rPr>
            </w:pPr>
          </w:p>
        </w:tc>
        <w:tc>
          <w:tcPr>
            <w:tcW w:w="58.75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c>
          <w:tcPr>
            <w:tcW w:w="52.90pt" w:type="dxa"/>
          </w:tcPr>
          <w:p w:rsidR="000C781C" w:rsidRPr="00B734EE" w:rsidRDefault="000C781C" w:rsidP="006204E8">
            <w:pPr>
              <w:rPr>
                <w:rFonts w:asciiTheme="majorHAnsi" w:hAnsiTheme="majorHAnsi"/>
                <w:sz w:val="22"/>
                <w:szCs w:val="22"/>
              </w:rPr>
            </w:pPr>
            <w:r w:rsidRPr="00B734EE">
              <w:rPr>
                <w:rFonts w:ascii="Segoe UI Symbol" w:hAnsi="Segoe UI Symbol" w:cs="Segoe UI Symbol"/>
                <w:color w:val="222222"/>
                <w:sz w:val="22"/>
                <w:szCs w:val="22"/>
                <w:shd w:val="clear" w:color="auto" w:fill="FFFFFF"/>
              </w:rPr>
              <w:t>✔</w:t>
            </w:r>
          </w:p>
        </w:tc>
      </w:tr>
    </w:tbl>
    <w:p w:rsidR="000C781C" w:rsidRPr="00B734EE" w:rsidRDefault="000C781C" w:rsidP="000C781C">
      <w:pPr>
        <w:jc w:val="both"/>
        <w:rPr>
          <w:rFonts w:asciiTheme="majorHAnsi" w:hAnsiTheme="majorHAnsi"/>
          <w:sz w:val="22"/>
          <w:szCs w:val="22"/>
        </w:rPr>
      </w:pPr>
      <w:r w:rsidRPr="00B734EE">
        <w:rPr>
          <w:rFonts w:asciiTheme="majorHAnsi" w:hAnsiTheme="majorHAnsi"/>
          <w:sz w:val="22"/>
          <w:szCs w:val="22"/>
        </w:rPr>
        <w:t>This table would clearly show the maintenance that have been taking place within the six-month period. An advantage of this is that the business would know which devices have been going through maintenance and which devices have not. The maintenance will be on the same day every month for six months. Some features have to be checked every month such as defragmentation and cleaning. Wireless Access Point: Ways of maintaining your wireless access point is by checking the firewall and seeing if it is still active. PC: This would be your motherboard and the case surrounding it. Ways to maintain your PC is by removing the casing and getting rid of dust with an air duster. Port (USB): Maintaining your ports (USB) would be by getting rid of dust with an air duster and seeing if external devices will still fit into the ports and if not they would need to be changed. Checking for updates: checking for updates have to be checked regularly because the system will become slow if it is behind on its updates and this will cause implications for everyone. Updates (Microsoft office): Checking in setting for updates, and changing the setting so it automatically updates/saves. De-fragmentation: Makes the pc faster, makes data more readable. Check Cables: Tidying cables, plugs from computer being plugged in, looking for damaged cables. Cleaning: Tidying cables, plugs from computer being plugged in, looking for damaged cables. Backing up system: Going into the setting and changing the regulations to auto back up (weekly/monthly).</w:t>
      </w:r>
    </w:p>
    <w:p w:rsidR="00440B46" w:rsidRPr="00B734EE" w:rsidRDefault="00440B46" w:rsidP="000C781C">
      <w:pPr>
        <w:tabs>
          <w:tab w:val="start" w:pos="53pt"/>
        </w:tabs>
        <w:rPr>
          <w:rFonts w:asciiTheme="majorHAnsi" w:hAnsiTheme="majorHAnsi"/>
          <w:sz w:val="22"/>
          <w:szCs w:val="22"/>
        </w:rPr>
      </w:pPr>
    </w:p>
    <w:p w:rsidR="00336D03" w:rsidRPr="00B734EE" w:rsidRDefault="00336D03" w:rsidP="000C781C">
      <w:pPr>
        <w:tabs>
          <w:tab w:val="start" w:pos="53pt"/>
        </w:tabs>
        <w:rPr>
          <w:rFonts w:asciiTheme="majorHAnsi" w:hAnsiTheme="majorHAnsi"/>
          <w:sz w:val="22"/>
          <w:szCs w:val="22"/>
        </w:rPr>
      </w:pPr>
    </w:p>
    <w:p w:rsidR="00336D03" w:rsidRPr="00B734EE" w:rsidRDefault="00336D03" w:rsidP="000C781C">
      <w:pPr>
        <w:tabs>
          <w:tab w:val="start" w:pos="53pt"/>
        </w:tabs>
        <w:rPr>
          <w:rFonts w:asciiTheme="majorHAnsi" w:hAnsiTheme="majorHAnsi"/>
          <w:sz w:val="22"/>
          <w:szCs w:val="22"/>
        </w:rPr>
      </w:pPr>
    </w:p>
    <w:p w:rsidR="00336D03" w:rsidRPr="00B734EE" w:rsidRDefault="00336D03" w:rsidP="000C781C">
      <w:pPr>
        <w:tabs>
          <w:tab w:val="start" w:pos="53pt"/>
        </w:tabs>
        <w:rPr>
          <w:rFonts w:asciiTheme="majorHAnsi" w:hAnsiTheme="majorHAnsi"/>
          <w:sz w:val="22"/>
          <w:szCs w:val="22"/>
        </w:rPr>
      </w:pPr>
    </w:p>
    <w:p w:rsidR="004D4FFF" w:rsidRPr="00B734EE" w:rsidRDefault="004D4FFF" w:rsidP="004D4FFF">
      <w:pPr>
        <w:pStyle w:val="Heading1"/>
        <w:rPr>
          <w:rFonts w:asciiTheme="majorHAnsi" w:hAnsiTheme="majorHAnsi"/>
        </w:rPr>
      </w:pPr>
      <w:bookmarkStart w:id="4" w:name="_Toc3279541"/>
      <w:bookmarkStart w:id="5" w:name="_Toc3884601"/>
      <w:r w:rsidRPr="00B734EE">
        <w:rPr>
          <w:rFonts w:asciiTheme="majorHAnsi" w:hAnsiTheme="majorHAnsi"/>
        </w:rPr>
        <w:lastRenderedPageBreak/>
        <w:t>PLAN FOR INSTILATION</w:t>
      </w:r>
      <w:bookmarkEnd w:id="4"/>
      <w:bookmarkEnd w:id="5"/>
    </w:p>
    <w:p w:rsidR="004D4FFF" w:rsidRPr="00B734EE" w:rsidRDefault="004D4FFF" w:rsidP="004D4FFF">
      <w:pPr>
        <w:pStyle w:val="Heading2"/>
        <w:rPr>
          <w:rFonts w:asciiTheme="majorHAnsi" w:hAnsiTheme="majorHAnsi"/>
          <w:sz w:val="22"/>
          <w:szCs w:val="22"/>
        </w:rPr>
      </w:pPr>
      <w:bookmarkStart w:id="6" w:name="_Toc3279542"/>
      <w:bookmarkStart w:id="7" w:name="_Toc3884602"/>
      <w:r w:rsidRPr="00B734EE">
        <w:rPr>
          <w:rFonts w:asciiTheme="majorHAnsi" w:hAnsiTheme="majorHAnsi"/>
          <w:sz w:val="22"/>
          <w:szCs w:val="22"/>
        </w:rPr>
        <w:t>PLAN FOR CEO OFFICE</w:t>
      </w:r>
      <w:bookmarkEnd w:id="6"/>
      <w:bookmarkEnd w:id="7"/>
    </w:p>
    <w:p w:rsidR="004D4FFF" w:rsidRPr="00B734EE" w:rsidRDefault="004D4FFF" w:rsidP="004D4FFF">
      <w:pPr>
        <w:spacing w:after="0pt" w:line="12pt" w:lineRule="auto"/>
        <w:jc w:val="both"/>
        <w:rPr>
          <w:rFonts w:asciiTheme="majorHAnsi" w:hAnsiTheme="majorHAnsi"/>
          <w:sz w:val="22"/>
          <w:szCs w:val="22"/>
        </w:rPr>
      </w:pPr>
      <w:r w:rsidRPr="00B734EE">
        <w:rPr>
          <w:rFonts w:asciiTheme="majorHAnsi" w:hAnsiTheme="majorHAnsi"/>
          <w:sz w:val="22"/>
          <w:szCs w:val="22"/>
        </w:rPr>
        <w:t xml:space="preserve">In the CEO office there are two major implications and they are the printer which is a “B&amp;W ink jet printer (DESK jet 950c)” the implication with this printer is that it is an old computer and this can lead to problems when it comes to printing. To manage this implication there would have to be a day arranged to come in, have a look at the printer, and see if there can be a new printer issued. I would recommend is a “BROTHER MFCJ6930DW All-in-One Wireless A3 Inkjet Printer with Fax” I recommend this printer because it has all the functions that you would need such as; wireless compatibility, printing, scanning, photocopying and it also includes faxing. It has a cheap price of £199.00. </w:t>
      </w:r>
    </w:p>
    <w:p w:rsidR="004D4FFF" w:rsidRPr="00B734EE" w:rsidRDefault="004D4FFF" w:rsidP="004D4FFF">
      <w:pPr>
        <w:spacing w:after="0pt" w:line="12pt" w:lineRule="auto"/>
        <w:jc w:val="both"/>
        <w:rPr>
          <w:rFonts w:asciiTheme="majorHAnsi" w:hAnsiTheme="majorHAnsi"/>
          <w:sz w:val="22"/>
          <w:szCs w:val="22"/>
        </w:rPr>
      </w:pPr>
      <w:r w:rsidRPr="00B734EE">
        <w:rPr>
          <w:rFonts w:asciiTheme="majorHAnsi" w:hAnsiTheme="majorHAnsi"/>
          <w:sz w:val="22"/>
          <w:szCs w:val="22"/>
        </w:rPr>
        <w:t>In the CEO office the HDD, which is, stated as “100GB” this HDD storage is not enough as this lag within the CEO’s computer and it will slow down the CEO’s computer. Before recommending a HDD, I would have to know whether your computer is SATA or IDE. If it is SATA, I recommend a “Seagate 4 TB Expansion USB” I have recommended this HDD because it has a lot of storage meaning you can save many files on it and your computer will not have lag.</w:t>
      </w:r>
    </w:p>
    <w:p w:rsidR="004D4FFF" w:rsidRPr="00B734EE" w:rsidRDefault="004D4FFF" w:rsidP="004D4FFF">
      <w:pPr>
        <w:spacing w:after="0pt" w:line="12pt" w:lineRule="auto"/>
        <w:jc w:val="both"/>
        <w:rPr>
          <w:rFonts w:asciiTheme="majorHAnsi" w:hAnsiTheme="majorHAnsi"/>
          <w:sz w:val="22"/>
          <w:szCs w:val="22"/>
        </w:rPr>
      </w:pPr>
      <w:r w:rsidRPr="00B734EE">
        <w:rPr>
          <w:rFonts w:asciiTheme="majorHAnsi" w:hAnsiTheme="majorHAnsi"/>
          <w:sz w:val="22"/>
          <w:szCs w:val="22"/>
        </w:rPr>
        <w:t xml:space="preserve"> I would also recommend changing or upgrading your software “Microsoft Office 2016” as it has all the applications and features that would be needed and it is really cheap (£29.99). </w:t>
      </w:r>
    </w:p>
    <w:p w:rsidR="004D4FFF" w:rsidRPr="00B734EE" w:rsidRDefault="004D4FFF" w:rsidP="004D4FFF">
      <w:pPr>
        <w:spacing w:after="0pt" w:line="12pt" w:lineRule="auto"/>
        <w:jc w:val="both"/>
        <w:rPr>
          <w:rFonts w:asciiTheme="majorHAnsi" w:hAnsiTheme="majorHAnsi"/>
          <w:sz w:val="22"/>
          <w:szCs w:val="22"/>
        </w:rPr>
      </w:pPr>
      <w:r w:rsidRPr="00B734EE">
        <w:rPr>
          <w:rFonts w:asciiTheme="majorHAnsi" w:hAnsiTheme="majorHAnsi"/>
          <w:sz w:val="22"/>
          <w:szCs w:val="22"/>
        </w:rPr>
        <w:t xml:space="preserve">I would suggest a virus software as from looking at the table I can see that one wasn’t included, the virus software that I would recommend to you is “Kaspersky Total Security” which covers privacy protection, protections with website, protection which banking and money. The price of the Kaspersky deal is £90 for up to 10 devices for 2 years. </w:t>
      </w:r>
    </w:p>
    <w:p w:rsidR="004D4FFF" w:rsidRPr="00B734EE" w:rsidRDefault="004D4FFF" w:rsidP="004D4FFF">
      <w:pPr>
        <w:spacing w:after="0pt" w:line="12pt" w:lineRule="auto"/>
        <w:jc w:val="both"/>
        <w:rPr>
          <w:rFonts w:asciiTheme="majorHAnsi" w:hAnsiTheme="majorHAnsi"/>
          <w:sz w:val="22"/>
          <w:szCs w:val="22"/>
        </w:rPr>
      </w:pPr>
      <w:r w:rsidRPr="00B734EE">
        <w:rPr>
          <w:rFonts w:asciiTheme="majorHAnsi" w:hAnsiTheme="majorHAnsi"/>
          <w:sz w:val="22"/>
          <w:szCs w:val="22"/>
        </w:rPr>
        <w:t xml:space="preserve">Also getting a VPN secure connection means when people are connected to your network and they are sending files across the network it will be encrypted. The VPN I recommend is “hotspot shield” because it </w:t>
      </w:r>
      <w:r w:rsidR="00D10085" w:rsidRPr="00B734EE">
        <w:rPr>
          <w:rFonts w:asciiTheme="majorHAnsi" w:hAnsiTheme="majorHAnsi"/>
          <w:sz w:val="22"/>
          <w:szCs w:val="22"/>
        </w:rPr>
        <w:t>gives users encrypted connection. Making your connections more secure.</w:t>
      </w:r>
    </w:p>
    <w:p w:rsidR="00440B46" w:rsidRPr="00B734EE" w:rsidRDefault="00440B46" w:rsidP="00440B46">
      <w:pPr>
        <w:rPr>
          <w:rFonts w:asciiTheme="majorHAnsi" w:hAnsiTheme="majorHAnsi"/>
          <w:sz w:val="22"/>
          <w:szCs w:val="22"/>
        </w:rPr>
      </w:pPr>
    </w:p>
    <w:p w:rsidR="004D4FFF" w:rsidRPr="00B734EE" w:rsidRDefault="004D4FFF" w:rsidP="004D4FFF">
      <w:pPr>
        <w:pStyle w:val="Heading1"/>
        <w:rPr>
          <w:rFonts w:asciiTheme="majorHAnsi" w:hAnsiTheme="majorHAnsi"/>
        </w:rPr>
      </w:pPr>
      <w:bookmarkStart w:id="8" w:name="_Toc3279544"/>
      <w:bookmarkStart w:id="9" w:name="_Toc3884603"/>
      <w:r w:rsidRPr="00B734EE">
        <w:rPr>
          <w:rFonts w:asciiTheme="majorHAnsi" w:hAnsiTheme="majorHAnsi"/>
        </w:rPr>
        <w:t>JUSTIFICATIONS OF FINAL DECISION</w:t>
      </w:r>
      <w:bookmarkEnd w:id="8"/>
      <w:bookmarkEnd w:id="9"/>
    </w:p>
    <w:p w:rsidR="004D4FFF" w:rsidRPr="00B734EE" w:rsidRDefault="004D4FFF" w:rsidP="004D4FFF">
      <w:pPr>
        <w:jc w:val="both"/>
        <w:rPr>
          <w:rFonts w:asciiTheme="majorHAnsi" w:hAnsiTheme="majorHAnsi"/>
          <w:sz w:val="22"/>
          <w:szCs w:val="22"/>
        </w:rPr>
      </w:pPr>
      <w:r w:rsidRPr="00B734EE">
        <w:rPr>
          <w:rFonts w:asciiTheme="majorHAnsi" w:hAnsiTheme="majorHAnsi"/>
          <w:sz w:val="22"/>
          <w:szCs w:val="22"/>
        </w:rPr>
        <w:t>The maintenance and upgrades I have suggested include printers, and its set up, HDD storage, software including Microsoft office and virus software, how to maintain certain components, how to maintain certain components and VPN secure connection. These make the system more fit for Mr Chillingworth’s employee’s to multi-task between office suite of programs such as word, excel, spreadsheet and movie maker. This also makes collaboration working easier as Microsoft office 365 is really good for collaborations working as all the employee’s will have Microsoft office 365. Benefits of these upgrades is that the employees are going to be able to work from home, some applications will become faster and they will have more storage to store files. I believe that the suggestions I have recommended to Mr Chillingsworth will improve his businesses system and give him and his employee’s a better experience.</w:t>
      </w:r>
    </w:p>
    <w:p w:rsidR="004D4FFF" w:rsidRPr="00B734EE" w:rsidRDefault="004D4FFF" w:rsidP="004D4FFF">
      <w:pPr>
        <w:jc w:val="both"/>
        <w:rPr>
          <w:rFonts w:asciiTheme="majorHAnsi" w:hAnsiTheme="majorHAnsi"/>
          <w:sz w:val="22"/>
          <w:szCs w:val="22"/>
        </w:rPr>
      </w:pPr>
    </w:p>
    <w:p w:rsidR="00440B46" w:rsidRPr="00B734EE" w:rsidRDefault="00440B46" w:rsidP="004D4FFF">
      <w:pPr>
        <w:jc w:val="both"/>
        <w:rPr>
          <w:rFonts w:asciiTheme="majorHAnsi" w:hAnsiTheme="majorHAnsi"/>
          <w:sz w:val="22"/>
          <w:szCs w:val="22"/>
        </w:rPr>
      </w:pPr>
    </w:p>
    <w:p w:rsidR="004D4FFF" w:rsidRPr="00B734EE" w:rsidRDefault="004D4FFF" w:rsidP="004D4FFF">
      <w:pPr>
        <w:jc w:val="both"/>
        <w:rPr>
          <w:rFonts w:asciiTheme="majorHAnsi" w:hAnsiTheme="majorHAnsi"/>
          <w:sz w:val="22"/>
          <w:szCs w:val="22"/>
        </w:rPr>
      </w:pPr>
    </w:p>
    <w:p w:rsidR="004D4FFF" w:rsidRPr="00B734EE" w:rsidRDefault="004D4FFF" w:rsidP="004D4FFF">
      <w:pPr>
        <w:jc w:val="both"/>
        <w:rPr>
          <w:rFonts w:asciiTheme="majorHAnsi" w:hAnsiTheme="majorHAnsi"/>
          <w:sz w:val="22"/>
          <w:szCs w:val="22"/>
        </w:rPr>
      </w:pPr>
    </w:p>
    <w:p w:rsidR="004D4FFF" w:rsidRPr="00B734EE" w:rsidRDefault="004D4FFF" w:rsidP="004D4FFF">
      <w:pPr>
        <w:jc w:val="both"/>
        <w:rPr>
          <w:rFonts w:asciiTheme="majorHAnsi" w:hAnsiTheme="majorHAnsi"/>
          <w:sz w:val="22"/>
          <w:szCs w:val="22"/>
        </w:rPr>
      </w:pPr>
    </w:p>
    <w:p w:rsidR="004D4FFF" w:rsidRPr="00B734EE" w:rsidRDefault="004D4FFF" w:rsidP="00CF7085">
      <w:pPr>
        <w:pStyle w:val="Heading1"/>
        <w:rPr>
          <w:rFonts w:asciiTheme="majorHAnsi" w:hAnsiTheme="majorHAnsi"/>
        </w:rPr>
      </w:pPr>
      <w:bookmarkStart w:id="10" w:name="_Toc3884604"/>
      <w:bookmarkStart w:id="11" w:name="_Toc3279545"/>
      <w:r w:rsidRPr="00B734EE">
        <w:rPr>
          <w:rFonts w:asciiTheme="majorHAnsi" w:hAnsiTheme="majorHAnsi"/>
        </w:rPr>
        <w:lastRenderedPageBreak/>
        <w:t>CONTEXT PAGE</w:t>
      </w:r>
      <w:bookmarkEnd w:id="10"/>
      <w:r w:rsidRPr="00B734EE">
        <w:rPr>
          <w:rFonts w:asciiTheme="majorHAnsi" w:hAnsiTheme="majorHAnsi"/>
        </w:rPr>
        <w:t xml:space="preserve"> </w:t>
      </w:r>
      <w:bookmarkEnd w:id="11"/>
    </w:p>
    <w:p w:rsidR="00CF7085" w:rsidRPr="00B734EE" w:rsidRDefault="00CF7085" w:rsidP="00CF7085">
      <w:pPr>
        <w:rPr>
          <w:rFonts w:asciiTheme="majorHAnsi" w:hAnsiTheme="majorHAnsi"/>
          <w:sz w:val="22"/>
          <w:szCs w:val="22"/>
        </w:rPr>
      </w:pPr>
    </w:p>
    <w:tbl>
      <w:tblPr>
        <w:tblStyle w:val="TableGrid"/>
        <w:tblW w:w="0pt" w:type="dxa"/>
        <w:tblLayout w:type="fixed"/>
        <w:tblLook w:firstRow="0" w:lastRow="0" w:firstColumn="0" w:lastColumn="0" w:noHBand="0" w:noVBand="0"/>
      </w:tblPr>
      <w:tblGrid>
        <w:gridCol w:w="3256"/>
        <w:gridCol w:w="5760"/>
      </w:tblGrid>
      <w:tr w:rsidR="004D4FFF" w:rsidRPr="00B734EE" w:rsidTr="006204E8">
        <w:trPr>
          <w:trHeight w:val="311"/>
        </w:trPr>
        <w:tc>
          <w:tcPr>
            <w:tcW w:w="450.80pt" w:type="dxa"/>
            <w:gridSpan w:val="2"/>
          </w:tcPr>
          <w:p w:rsidR="004D4FFF" w:rsidRPr="00B734EE" w:rsidRDefault="004D4FFF" w:rsidP="006204E8">
            <w:pPr>
              <w:jc w:val="center"/>
              <w:rPr>
                <w:rFonts w:asciiTheme="majorHAnsi" w:hAnsiTheme="majorHAnsi"/>
                <w:sz w:val="22"/>
                <w:szCs w:val="22"/>
              </w:rPr>
            </w:pPr>
            <w:r w:rsidRPr="00B734EE">
              <w:rPr>
                <w:rFonts w:asciiTheme="majorHAnsi" w:hAnsiTheme="majorHAnsi"/>
                <w:sz w:val="22"/>
                <w:szCs w:val="22"/>
              </w:rPr>
              <w:t>Context</w:t>
            </w:r>
          </w:p>
        </w:tc>
      </w:tr>
      <w:tr w:rsidR="004D4FFF" w:rsidRPr="00B734EE" w:rsidTr="006204E8">
        <w:tblPrEx>
          <w:tblLook w:firstRow="1" w:lastRow="0" w:firstColumn="1" w:lastColumn="0" w:noHBand="0" w:noVBand="1"/>
        </w:tblPrEx>
        <w:tc>
          <w:tcPr>
            <w:tcW w:w="162.80pt" w:type="dxa"/>
          </w:tcPr>
          <w:p w:rsidR="004D4FFF" w:rsidRPr="00B734EE" w:rsidRDefault="00582B5C" w:rsidP="006204E8">
            <w:pPr>
              <w:jc w:val="both"/>
              <w:rPr>
                <w:rFonts w:asciiTheme="majorHAnsi" w:hAnsiTheme="majorHAnsi"/>
                <w:sz w:val="22"/>
                <w:szCs w:val="22"/>
              </w:rPr>
            </w:pPr>
            <w:r w:rsidRPr="00B734EE">
              <w:rPr>
                <w:rFonts w:asciiTheme="majorHAnsi" w:hAnsiTheme="majorHAnsi"/>
                <w:sz w:val="22"/>
                <w:szCs w:val="22"/>
              </w:rPr>
              <w:t xml:space="preserve">BROTHER </w:t>
            </w:r>
            <w:r w:rsidR="004D4FFF" w:rsidRPr="00B734EE">
              <w:rPr>
                <w:rFonts w:asciiTheme="majorHAnsi" w:hAnsiTheme="majorHAnsi"/>
                <w:sz w:val="22"/>
                <w:szCs w:val="22"/>
              </w:rPr>
              <w:t>MFCJ6930DW All-in-One Wireless A3 Inkjet Printer with Fax</w:t>
            </w:r>
          </w:p>
        </w:tc>
        <w:tc>
          <w:tcPr>
            <w:tcW w:w="288pt" w:type="dxa"/>
          </w:tcPr>
          <w:p w:rsidR="004D4FFF" w:rsidRPr="00B734EE" w:rsidRDefault="00483AAD" w:rsidP="006204E8">
            <w:pPr>
              <w:jc w:val="both"/>
              <w:rPr>
                <w:rFonts w:asciiTheme="majorHAnsi" w:hAnsiTheme="majorHAnsi"/>
                <w:sz w:val="22"/>
                <w:szCs w:val="22"/>
              </w:rPr>
            </w:pPr>
            <w:hyperlink r:id="rId7" w:history="1">
              <w:r w:rsidR="004D4FFF" w:rsidRPr="00B734EE">
                <w:rPr>
                  <w:rStyle w:val="Hyperlink"/>
                  <w:rFonts w:asciiTheme="majorHAnsi" w:hAnsiTheme="majorHAnsi"/>
                  <w:sz w:val="22"/>
                  <w:szCs w:val="22"/>
                </w:rPr>
                <w:t>https://www.currys.co.uk/gbuk/computing-accessories/printers-scanners-and-ink/printers/brother-mfcj6930dw-all-in-one-wireless-a3-inkjet-printer-with-fax-10157800-pdt.html</w:t>
              </w:r>
            </w:hyperlink>
            <w:r w:rsidR="004D4FFF" w:rsidRPr="00B734EE">
              <w:rPr>
                <w:rFonts w:asciiTheme="majorHAnsi" w:hAnsiTheme="majorHAnsi"/>
                <w:sz w:val="22"/>
                <w:szCs w:val="22"/>
              </w:rPr>
              <w:t xml:space="preserve"> </w:t>
            </w:r>
          </w:p>
          <w:p w:rsidR="004D4FFF" w:rsidRPr="00B734EE" w:rsidRDefault="004D4FFF" w:rsidP="006204E8">
            <w:pPr>
              <w:jc w:val="both"/>
              <w:rPr>
                <w:rFonts w:asciiTheme="majorHAnsi" w:hAnsiTheme="majorHAnsi"/>
                <w:sz w:val="22"/>
                <w:szCs w:val="22"/>
              </w:rPr>
            </w:pPr>
          </w:p>
        </w:tc>
      </w:tr>
      <w:tr w:rsidR="004D4FFF" w:rsidRPr="00B734EE" w:rsidTr="006204E8">
        <w:tblPrEx>
          <w:tblLook w:firstRow="1" w:lastRow="0" w:firstColumn="1" w:lastColumn="0" w:noHBand="0" w:noVBand="1"/>
        </w:tblPrEx>
        <w:tc>
          <w:tcPr>
            <w:tcW w:w="162.80pt" w:type="dxa"/>
          </w:tcPr>
          <w:p w:rsidR="004D4FFF" w:rsidRPr="00B734EE" w:rsidRDefault="004D4FFF" w:rsidP="006204E8">
            <w:pPr>
              <w:jc w:val="both"/>
              <w:rPr>
                <w:rFonts w:asciiTheme="majorHAnsi" w:hAnsiTheme="majorHAnsi"/>
                <w:sz w:val="22"/>
                <w:szCs w:val="22"/>
              </w:rPr>
            </w:pPr>
            <w:r w:rsidRPr="00B734EE">
              <w:rPr>
                <w:rFonts w:asciiTheme="majorHAnsi" w:hAnsiTheme="majorHAnsi"/>
                <w:sz w:val="22"/>
                <w:szCs w:val="22"/>
              </w:rPr>
              <w:t xml:space="preserve">Seagate 4 TB Expansion USB </w:t>
            </w:r>
          </w:p>
        </w:tc>
        <w:tc>
          <w:tcPr>
            <w:tcW w:w="288pt" w:type="dxa"/>
          </w:tcPr>
          <w:p w:rsidR="004D4FFF" w:rsidRPr="00B734EE" w:rsidRDefault="00483AAD" w:rsidP="006204E8">
            <w:pPr>
              <w:jc w:val="both"/>
              <w:rPr>
                <w:rFonts w:asciiTheme="majorHAnsi" w:hAnsiTheme="majorHAnsi"/>
                <w:sz w:val="22"/>
                <w:szCs w:val="22"/>
              </w:rPr>
            </w:pPr>
            <w:hyperlink r:id="rId8" w:history="1">
              <w:r w:rsidR="004D4FFF" w:rsidRPr="00B734EE">
                <w:rPr>
                  <w:rStyle w:val="Hyperlink"/>
                  <w:rFonts w:asciiTheme="majorHAnsi" w:hAnsiTheme="majorHAnsi"/>
                  <w:sz w:val="22"/>
                  <w:szCs w:val="22"/>
                </w:rPr>
                <w:t>https://www.argos.co.uk/product/8243137</w:t>
              </w:r>
            </w:hyperlink>
            <w:r w:rsidR="004D4FFF" w:rsidRPr="00B734EE">
              <w:rPr>
                <w:rFonts w:asciiTheme="majorHAnsi" w:hAnsiTheme="majorHAnsi"/>
                <w:sz w:val="22"/>
                <w:szCs w:val="22"/>
              </w:rPr>
              <w:t xml:space="preserve"> </w:t>
            </w:r>
          </w:p>
          <w:p w:rsidR="004D4FFF" w:rsidRPr="00B734EE" w:rsidRDefault="004D4FFF" w:rsidP="006204E8">
            <w:pPr>
              <w:jc w:val="both"/>
              <w:rPr>
                <w:rFonts w:asciiTheme="majorHAnsi" w:hAnsiTheme="majorHAnsi"/>
                <w:sz w:val="22"/>
                <w:szCs w:val="22"/>
              </w:rPr>
            </w:pPr>
          </w:p>
        </w:tc>
      </w:tr>
      <w:tr w:rsidR="004D4FFF" w:rsidRPr="00B734EE" w:rsidTr="006204E8">
        <w:tblPrEx>
          <w:tblLook w:firstRow="1" w:lastRow="0" w:firstColumn="1" w:lastColumn="0" w:noHBand="0" w:noVBand="1"/>
        </w:tblPrEx>
        <w:tc>
          <w:tcPr>
            <w:tcW w:w="162.80pt" w:type="dxa"/>
          </w:tcPr>
          <w:p w:rsidR="004D4FFF" w:rsidRPr="00B734EE" w:rsidRDefault="004D4FFF" w:rsidP="006204E8">
            <w:pPr>
              <w:jc w:val="both"/>
              <w:rPr>
                <w:rFonts w:asciiTheme="majorHAnsi" w:hAnsiTheme="majorHAnsi"/>
                <w:sz w:val="22"/>
                <w:szCs w:val="22"/>
              </w:rPr>
            </w:pPr>
            <w:r w:rsidRPr="00B734EE">
              <w:rPr>
                <w:rFonts w:asciiTheme="majorHAnsi" w:hAnsiTheme="majorHAnsi"/>
                <w:sz w:val="22"/>
                <w:szCs w:val="22"/>
              </w:rPr>
              <w:t>Microsoft 2016</w:t>
            </w:r>
          </w:p>
        </w:tc>
        <w:tc>
          <w:tcPr>
            <w:tcW w:w="288pt" w:type="dxa"/>
          </w:tcPr>
          <w:p w:rsidR="004D4FFF" w:rsidRPr="00B734EE" w:rsidRDefault="00483AAD" w:rsidP="006204E8">
            <w:pPr>
              <w:jc w:val="both"/>
              <w:rPr>
                <w:rFonts w:asciiTheme="majorHAnsi" w:hAnsiTheme="majorHAnsi"/>
                <w:sz w:val="22"/>
                <w:szCs w:val="22"/>
              </w:rPr>
            </w:pPr>
            <w:hyperlink r:id="rId9" w:history="1">
              <w:r w:rsidR="004D4FFF" w:rsidRPr="00B734EE">
                <w:rPr>
                  <w:rStyle w:val="Hyperlink"/>
                  <w:rFonts w:asciiTheme="majorHAnsi" w:hAnsiTheme="majorHAnsi"/>
                  <w:sz w:val="22"/>
                  <w:szCs w:val="22"/>
                </w:rPr>
                <w:t>https://products.office.com/en-us/compare-all-microsoft-office-products?tab=1&amp;OCID=AID679471_OO_DLC_Q4refresh</w:t>
              </w:r>
            </w:hyperlink>
          </w:p>
          <w:p w:rsidR="004D4FFF" w:rsidRPr="00B734EE" w:rsidRDefault="004D4FFF" w:rsidP="006204E8">
            <w:pPr>
              <w:jc w:val="both"/>
              <w:rPr>
                <w:rFonts w:asciiTheme="majorHAnsi" w:hAnsiTheme="majorHAnsi"/>
                <w:sz w:val="22"/>
                <w:szCs w:val="22"/>
              </w:rPr>
            </w:pPr>
            <w:r w:rsidRPr="00B734EE">
              <w:rPr>
                <w:rFonts w:asciiTheme="majorHAnsi" w:hAnsiTheme="majorHAnsi"/>
                <w:sz w:val="22"/>
                <w:szCs w:val="22"/>
              </w:rPr>
              <w:t xml:space="preserve"> </w:t>
            </w:r>
          </w:p>
        </w:tc>
      </w:tr>
      <w:tr w:rsidR="004D4FFF" w:rsidRPr="00B734EE" w:rsidTr="006204E8">
        <w:tblPrEx>
          <w:tblLook w:firstRow="1" w:lastRow="0" w:firstColumn="1" w:lastColumn="0" w:noHBand="0" w:noVBand="1"/>
        </w:tblPrEx>
        <w:tc>
          <w:tcPr>
            <w:tcW w:w="162.80pt" w:type="dxa"/>
          </w:tcPr>
          <w:p w:rsidR="004D4FFF" w:rsidRPr="00B734EE" w:rsidRDefault="004D4FFF" w:rsidP="006204E8">
            <w:pPr>
              <w:jc w:val="both"/>
              <w:rPr>
                <w:rFonts w:asciiTheme="majorHAnsi" w:hAnsiTheme="majorHAnsi"/>
                <w:sz w:val="22"/>
                <w:szCs w:val="22"/>
              </w:rPr>
            </w:pPr>
            <w:r w:rsidRPr="00B734EE">
              <w:rPr>
                <w:rFonts w:asciiTheme="majorHAnsi" w:hAnsiTheme="majorHAnsi"/>
                <w:sz w:val="22"/>
                <w:szCs w:val="22"/>
              </w:rPr>
              <w:t>Kaspersky Total Security</w:t>
            </w:r>
          </w:p>
        </w:tc>
        <w:tc>
          <w:tcPr>
            <w:tcW w:w="288pt" w:type="dxa"/>
          </w:tcPr>
          <w:p w:rsidR="004D4FFF" w:rsidRPr="00B734EE" w:rsidRDefault="00483AAD" w:rsidP="006204E8">
            <w:pPr>
              <w:jc w:val="both"/>
              <w:rPr>
                <w:rFonts w:asciiTheme="majorHAnsi" w:hAnsiTheme="majorHAnsi"/>
                <w:sz w:val="22"/>
                <w:szCs w:val="22"/>
              </w:rPr>
            </w:pPr>
            <w:hyperlink r:id="rId10" w:history="1">
              <w:r w:rsidR="004D4FFF" w:rsidRPr="00B734EE">
                <w:rPr>
                  <w:rStyle w:val="Hyperlink"/>
                  <w:rFonts w:asciiTheme="majorHAnsi" w:hAnsiTheme="majorHAnsi"/>
                  <w:sz w:val="22"/>
                  <w:szCs w:val="22"/>
                </w:rPr>
                <w:t>https://www.kaspersky.co.uk/security-cloud</w:t>
              </w:r>
            </w:hyperlink>
            <w:r w:rsidR="004D4FFF" w:rsidRPr="00B734EE">
              <w:rPr>
                <w:rFonts w:asciiTheme="majorHAnsi" w:hAnsiTheme="majorHAnsi"/>
                <w:sz w:val="22"/>
                <w:szCs w:val="22"/>
              </w:rPr>
              <w:t xml:space="preserve"> </w:t>
            </w:r>
          </w:p>
          <w:p w:rsidR="004D4FFF" w:rsidRPr="00B734EE" w:rsidRDefault="004D4FFF" w:rsidP="006204E8">
            <w:pPr>
              <w:jc w:val="both"/>
              <w:rPr>
                <w:rFonts w:asciiTheme="majorHAnsi" w:hAnsiTheme="majorHAnsi"/>
                <w:sz w:val="22"/>
                <w:szCs w:val="22"/>
              </w:rPr>
            </w:pPr>
          </w:p>
        </w:tc>
      </w:tr>
      <w:tr w:rsidR="004D4FFF" w:rsidRPr="00B734EE" w:rsidTr="006204E8">
        <w:tblPrEx>
          <w:tblLook w:firstRow="1" w:lastRow="0" w:firstColumn="1" w:lastColumn="0" w:noHBand="0" w:noVBand="1"/>
        </w:tblPrEx>
        <w:tc>
          <w:tcPr>
            <w:tcW w:w="162.80pt" w:type="dxa"/>
          </w:tcPr>
          <w:p w:rsidR="004D4FFF" w:rsidRPr="00B734EE" w:rsidRDefault="004D4FFF" w:rsidP="006204E8">
            <w:pPr>
              <w:jc w:val="both"/>
              <w:rPr>
                <w:rFonts w:asciiTheme="majorHAnsi" w:hAnsiTheme="majorHAnsi"/>
                <w:sz w:val="22"/>
                <w:szCs w:val="22"/>
              </w:rPr>
            </w:pPr>
            <w:r w:rsidRPr="00B734EE">
              <w:rPr>
                <w:rFonts w:asciiTheme="majorHAnsi" w:hAnsiTheme="majorHAnsi"/>
                <w:sz w:val="22"/>
                <w:szCs w:val="22"/>
              </w:rPr>
              <w:t>Hotspot shield</w:t>
            </w:r>
          </w:p>
        </w:tc>
        <w:tc>
          <w:tcPr>
            <w:tcW w:w="288pt" w:type="dxa"/>
          </w:tcPr>
          <w:p w:rsidR="004D4FFF" w:rsidRPr="00B734EE" w:rsidRDefault="00483AAD" w:rsidP="006204E8">
            <w:pPr>
              <w:jc w:val="both"/>
              <w:rPr>
                <w:rFonts w:asciiTheme="majorHAnsi" w:hAnsiTheme="majorHAnsi"/>
                <w:sz w:val="22"/>
                <w:szCs w:val="22"/>
              </w:rPr>
            </w:pPr>
            <w:hyperlink r:id="rId11" w:history="1">
              <w:r w:rsidR="004D4FFF" w:rsidRPr="00B734EE">
                <w:rPr>
                  <w:rStyle w:val="Hyperlink"/>
                  <w:rFonts w:asciiTheme="majorHAnsi" w:hAnsiTheme="majorHAnsi"/>
                  <w:sz w:val="22"/>
                  <w:szCs w:val="22"/>
                </w:rPr>
                <w:t>https://order.hotspotshield.com/vpn-2years</w:t>
              </w:r>
            </w:hyperlink>
            <w:r w:rsidR="004D4FFF" w:rsidRPr="00B734EE">
              <w:rPr>
                <w:rFonts w:asciiTheme="majorHAnsi" w:hAnsiTheme="majorHAnsi"/>
                <w:sz w:val="22"/>
                <w:szCs w:val="22"/>
              </w:rPr>
              <w:t xml:space="preserve"> </w:t>
            </w:r>
          </w:p>
          <w:p w:rsidR="004D4FFF" w:rsidRPr="00B734EE" w:rsidRDefault="004D4FFF" w:rsidP="006204E8">
            <w:pPr>
              <w:jc w:val="both"/>
              <w:rPr>
                <w:rFonts w:asciiTheme="majorHAnsi" w:hAnsiTheme="majorHAnsi"/>
                <w:sz w:val="22"/>
                <w:szCs w:val="22"/>
              </w:rPr>
            </w:pPr>
          </w:p>
        </w:tc>
      </w:tr>
    </w:tbl>
    <w:p w:rsidR="004D4FFF" w:rsidRPr="00B734EE" w:rsidRDefault="004D4FFF" w:rsidP="000C781C">
      <w:pPr>
        <w:tabs>
          <w:tab w:val="start" w:pos="53pt"/>
        </w:tabs>
        <w:rPr>
          <w:rFonts w:asciiTheme="majorHAnsi" w:hAnsiTheme="majorHAnsi"/>
          <w:sz w:val="22"/>
          <w:szCs w:val="22"/>
        </w:rPr>
      </w:pPr>
    </w:p>
    <w:sectPr w:rsidR="004D4FFF" w:rsidRPr="00B734EE" w:rsidSect="00086F86">
      <w:headerReference w:type="default" r:id="rId12"/>
      <w:footerReference w:type="default" r:id="rId13"/>
      <w:pgSz w:w="595.30pt" w:h="841.90pt"/>
      <w:pgMar w:top="72pt" w:right="72pt" w:bottom="72pt" w:left="72pt" w:header="35.40pt" w:footer="35.40pt" w:gutter="0pt"/>
      <w:pgNumType w:start="0"/>
      <w:cols w:space="35.40pt"/>
      <w:titlePg/>
      <w:docGrid w:linePitch="360"/>
    </w:sectPr>
  </w:body>
</w:document>
</file>

<file path=word/endnotes.xml><?xml version="1.0" encoding="utf-8"?>
<w:end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endnote w:type="separator" w:id="-1">
    <w:p w:rsidR="00483AAD" w:rsidRDefault="00483AAD" w:rsidP="00086F86">
      <w:pPr>
        <w:spacing w:before="0pt" w:after="0pt" w:line="12pt" w:lineRule="auto"/>
      </w:pPr>
      <w:r>
        <w:separator/>
      </w:r>
    </w:p>
  </w:endnote>
  <w:endnote w:type="continuationSeparator" w:id="0">
    <w:p w:rsidR="00483AAD" w:rsidRDefault="00483AAD" w:rsidP="00086F86">
      <w:pPr>
        <w:spacing w:before="0pt" w:after="0pt" w:line="12pt" w:lineRule="auto"/>
      </w:pPr>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font w:name="Calibri">
    <w:panose1 w:val="020F0502020204030204"/>
    <w:charset w:characterSet="iso-8859-1"/>
    <w:family w:val="swiss"/>
    <w:pitch w:val="variable"/>
    <w:sig w:usb0="E00002FF" w:usb1="4000ACFF" w:usb2="00000001" w:usb3="00000000" w:csb0="0000019F" w:csb1="00000000"/>
  </w:font>
  <w:font w:name="Times New Roman">
    <w:panose1 w:val="02020603050405020304"/>
    <w:charset w:characterSet="iso-8859-1"/>
    <w:family w:val="roman"/>
    <w:pitch w:val="variable"/>
    <w:sig w:usb0="E0002EFF" w:usb1="C0007843" w:usb2="00000009" w:usb3="00000000" w:csb0="000001FF" w:csb1="00000000"/>
  </w:font>
  <w:font w:name="Calibri Light">
    <w:panose1 w:val="020F0302020204030204"/>
    <w:charset w:characterSet="iso-8859-1"/>
    <w:family w:val="swiss"/>
    <w:pitch w:val="variable"/>
    <w:sig w:usb0="A00002EF" w:usb1="4000207B" w:usb2="00000000" w:usb3="00000000" w:csb0="0000019F" w:csb1="00000000"/>
  </w:font>
  <w:font w:name="Segoe UI Symbol">
    <w:panose1 w:val="020B0502040204020203"/>
    <w:charset w:characterSet="iso-8859-1"/>
    <w:family w:val="swiss"/>
    <w:pitch w:val="variable"/>
    <w:sig w:usb0="800001E3" w:usb1="1200FFEF" w:usb2="00040000" w:usb3="00000000" w:csb0="00000001" w:csb1="00000000"/>
  </w:font>
</w:fonts>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sdt>
    <w:sdtPr>
      <w:id w:val="1773362631"/>
      <w:docPartObj>
        <w:docPartGallery w:val="Page Numbers (Bottom of Page)"/>
        <w:docPartUnique/>
      </w:docPartObj>
    </w:sdtPr>
    <w:sdtEndPr>
      <w:rPr>
        <w:color w:val="7F7F7F" w:themeColor="background1" w:themeShade="7F"/>
        <w:spacing w:val="60"/>
      </w:rPr>
    </w:sdtEndPr>
    <w:sdtContent>
      <w:p w:rsidR="00BA4A9D" w:rsidRDefault="00BA4A9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3B1A7C" w:rsidRPr="003B1A7C">
          <w:rPr>
            <w:b/>
            <w:bCs/>
            <w:noProof/>
          </w:rPr>
          <w:t>1</w:t>
        </w:r>
        <w:r>
          <w:rPr>
            <w:b/>
            <w:bCs/>
            <w:noProof/>
          </w:rPr>
          <w:fldChar w:fldCharType="end"/>
        </w:r>
        <w:r>
          <w:rPr>
            <w:b/>
            <w:bCs/>
          </w:rPr>
          <w:t xml:space="preserve"> | </w:t>
        </w:r>
        <w:r>
          <w:rPr>
            <w:color w:val="7F7F7F" w:themeColor="background1" w:themeShade="7F"/>
            <w:spacing w:val="60"/>
          </w:rPr>
          <w:t>Page</w:t>
        </w:r>
      </w:p>
    </w:sdtContent>
  </w:sdt>
  <w:p w:rsidR="00BA4A9D" w:rsidRDefault="00BA4A9D">
    <w:pPr>
      <w:pStyle w:val="Footer"/>
    </w:pPr>
  </w:p>
</w:ftr>
</file>

<file path=word/footnotes.xml><?xml version="1.0" encoding="utf-8"?>
<w:foot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footnote w:type="separator" w:id="-1">
    <w:p w:rsidR="00483AAD" w:rsidRDefault="00483AAD" w:rsidP="00086F86">
      <w:pPr>
        <w:spacing w:before="0pt" w:after="0pt" w:line="12pt" w:lineRule="auto"/>
      </w:pPr>
      <w:r>
        <w:separator/>
      </w:r>
    </w:p>
  </w:footnote>
  <w:footnote w:type="continuationSeparator" w:id="0">
    <w:p w:rsidR="00483AAD" w:rsidRDefault="00483AAD" w:rsidP="00086F86">
      <w:pPr>
        <w:spacing w:before="0pt" w:after="0pt" w:line="12pt" w:lineRule="auto"/>
      </w:pPr>
      <w:r>
        <w:continuationSeparator/>
      </w:r>
    </w:p>
  </w:footnote>
</w:footnotes>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086F86" w:rsidRDefault="00086F86">
    <w:pPr>
      <w:pStyle w:val="Header"/>
    </w:pPr>
    <w:r>
      <w:t>Michael Munsambote</w:t>
    </w:r>
  </w:p>
</w:hdr>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0"/>
  <w:defaultTabStop w:val="36pt"/>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F86"/>
    <w:rsid w:val="00086F86"/>
    <w:rsid w:val="000C781C"/>
    <w:rsid w:val="003012E9"/>
    <w:rsid w:val="00324DF5"/>
    <w:rsid w:val="00336D03"/>
    <w:rsid w:val="00361D1F"/>
    <w:rsid w:val="003B1A7C"/>
    <w:rsid w:val="00430E7B"/>
    <w:rsid w:val="00440B46"/>
    <w:rsid w:val="00483AAD"/>
    <w:rsid w:val="00490988"/>
    <w:rsid w:val="004B5BF6"/>
    <w:rsid w:val="004D4FFF"/>
    <w:rsid w:val="0054056A"/>
    <w:rsid w:val="00582B5C"/>
    <w:rsid w:val="006244EF"/>
    <w:rsid w:val="00675B22"/>
    <w:rsid w:val="007F597B"/>
    <w:rsid w:val="00AD5BCC"/>
    <w:rsid w:val="00B734EE"/>
    <w:rsid w:val="00BA2F8B"/>
    <w:rsid w:val="00BA4A9D"/>
    <w:rsid w:val="00C05094"/>
    <w:rsid w:val="00C540A0"/>
    <w:rsid w:val="00C73E04"/>
    <w:rsid w:val="00CF7085"/>
    <w:rsid w:val="00CF7FCE"/>
    <w:rsid w:val="00D100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09AF8153-3744-43D4-943C-5E58DFC5F593}"/>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GB" w:eastAsia="en-US" w:bidi="ar-SA"/>
      </w:rPr>
    </w:rPrDefault>
    <w:pPrDefault>
      <w:pPr>
        <w:spacing w:before="5pt" w:after="10pt" w:line="13.80pt"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6F86"/>
  </w:style>
  <w:style w:type="paragraph" w:styleId="Heading1">
    <w:name w:val="heading 1"/>
    <w:basedOn w:val="Normal"/>
    <w:next w:val="Normal"/>
    <w:link w:val="Heading1Char"/>
    <w:uiPriority w:val="9"/>
    <w:qFormat/>
    <w:rsid w:val="00086F86"/>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pt"/>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086F86"/>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pt"/>
      <w:outlineLvl w:val="1"/>
    </w:pPr>
    <w:rPr>
      <w:caps/>
      <w:spacing w:val="15"/>
    </w:rPr>
  </w:style>
  <w:style w:type="paragraph" w:styleId="Heading3">
    <w:name w:val="heading 3"/>
    <w:basedOn w:val="Normal"/>
    <w:next w:val="Normal"/>
    <w:link w:val="Heading3Char"/>
    <w:uiPriority w:val="9"/>
    <w:semiHidden/>
    <w:unhideWhenUsed/>
    <w:qFormat/>
    <w:rsid w:val="00086F86"/>
    <w:pPr>
      <w:pBdr>
        <w:top w:val="single" w:sz="6" w:space="2" w:color="5B9BD5" w:themeColor="accent1"/>
      </w:pBdr>
      <w:spacing w:before="15pt" w:after="0pt"/>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086F86"/>
    <w:pPr>
      <w:pBdr>
        <w:top w:val="dotted" w:sz="6" w:space="2" w:color="5B9BD5" w:themeColor="accent1"/>
      </w:pBdr>
      <w:spacing w:before="10pt" w:after="0pt"/>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086F86"/>
    <w:pPr>
      <w:pBdr>
        <w:bottom w:val="single" w:sz="6" w:space="1" w:color="5B9BD5" w:themeColor="accent1"/>
      </w:pBdr>
      <w:spacing w:before="10pt" w:after="0pt"/>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086F86"/>
    <w:pPr>
      <w:pBdr>
        <w:bottom w:val="dotted" w:sz="6" w:space="1" w:color="5B9BD5" w:themeColor="accent1"/>
      </w:pBdr>
      <w:spacing w:before="10pt" w:after="0pt"/>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086F86"/>
    <w:pPr>
      <w:spacing w:before="10pt" w:after="0pt"/>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086F86"/>
    <w:pPr>
      <w:spacing w:before="10pt" w:after="0pt"/>
      <w:outlineLvl w:val="7"/>
    </w:pPr>
    <w:rPr>
      <w:caps/>
      <w:spacing w:val="10"/>
      <w:sz w:val="18"/>
      <w:szCs w:val="18"/>
    </w:rPr>
  </w:style>
  <w:style w:type="paragraph" w:styleId="Heading9">
    <w:name w:val="heading 9"/>
    <w:basedOn w:val="Normal"/>
    <w:next w:val="Normal"/>
    <w:link w:val="Heading9Char"/>
    <w:uiPriority w:val="9"/>
    <w:semiHidden/>
    <w:unhideWhenUsed/>
    <w:qFormat/>
    <w:rsid w:val="00086F86"/>
    <w:pPr>
      <w:spacing w:before="10pt" w:after="0pt"/>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86F86"/>
    <w:pPr>
      <w:spacing w:after="0pt" w:line="12pt" w:lineRule="auto"/>
    </w:pPr>
  </w:style>
  <w:style w:type="character" w:customStyle="1" w:styleId="NoSpacingChar">
    <w:name w:val="No Spacing Char"/>
    <w:basedOn w:val="DefaultParagraphFont"/>
    <w:link w:val="NoSpacing"/>
    <w:uiPriority w:val="1"/>
    <w:rsid w:val="00086F86"/>
  </w:style>
  <w:style w:type="paragraph" w:styleId="Header">
    <w:name w:val="header"/>
    <w:basedOn w:val="Normal"/>
    <w:link w:val="HeaderChar"/>
    <w:uiPriority w:val="99"/>
    <w:unhideWhenUsed/>
    <w:rsid w:val="00086F86"/>
    <w:pPr>
      <w:tabs>
        <w:tab w:val="center" w:pos="225.65pt"/>
        <w:tab w:val="end" w:pos="451.30pt"/>
      </w:tabs>
      <w:spacing w:after="0pt" w:line="12pt" w:lineRule="auto"/>
    </w:pPr>
  </w:style>
  <w:style w:type="character" w:customStyle="1" w:styleId="HeaderChar">
    <w:name w:val="Header Char"/>
    <w:basedOn w:val="DefaultParagraphFont"/>
    <w:link w:val="Header"/>
    <w:uiPriority w:val="99"/>
    <w:rsid w:val="00086F86"/>
  </w:style>
  <w:style w:type="paragraph" w:styleId="Footer">
    <w:name w:val="footer"/>
    <w:basedOn w:val="Normal"/>
    <w:link w:val="FooterChar"/>
    <w:uiPriority w:val="99"/>
    <w:unhideWhenUsed/>
    <w:rsid w:val="00086F86"/>
    <w:pPr>
      <w:tabs>
        <w:tab w:val="center" w:pos="225.65pt"/>
        <w:tab w:val="end" w:pos="451.30pt"/>
      </w:tabs>
      <w:spacing w:after="0pt" w:line="12pt" w:lineRule="auto"/>
    </w:pPr>
  </w:style>
  <w:style w:type="character" w:customStyle="1" w:styleId="FooterChar">
    <w:name w:val="Footer Char"/>
    <w:basedOn w:val="DefaultParagraphFont"/>
    <w:link w:val="Footer"/>
    <w:uiPriority w:val="99"/>
    <w:rsid w:val="00086F86"/>
  </w:style>
  <w:style w:type="character" w:customStyle="1" w:styleId="Heading1Char">
    <w:name w:val="Heading 1 Char"/>
    <w:basedOn w:val="DefaultParagraphFont"/>
    <w:link w:val="Heading1"/>
    <w:uiPriority w:val="9"/>
    <w:rsid w:val="00086F86"/>
    <w:rPr>
      <w:caps/>
      <w:color w:val="FFFFFF" w:themeColor="background1"/>
      <w:spacing w:val="15"/>
      <w:sz w:val="22"/>
      <w:szCs w:val="22"/>
      <w:shd w:val="clear" w:color="auto" w:fill="5B9BD5" w:themeFill="accent1"/>
    </w:rPr>
  </w:style>
  <w:style w:type="paragraph" w:styleId="TOCHeading">
    <w:name w:val="TOC Heading"/>
    <w:basedOn w:val="Heading1"/>
    <w:next w:val="Normal"/>
    <w:uiPriority w:val="39"/>
    <w:unhideWhenUsed/>
    <w:qFormat/>
    <w:rsid w:val="00086F86"/>
    <w:pPr>
      <w:outlineLvl w:val="9"/>
    </w:pPr>
  </w:style>
  <w:style w:type="character" w:customStyle="1" w:styleId="Heading2Char">
    <w:name w:val="Heading 2 Char"/>
    <w:basedOn w:val="DefaultParagraphFont"/>
    <w:link w:val="Heading2"/>
    <w:uiPriority w:val="9"/>
    <w:rsid w:val="00086F86"/>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086F86"/>
    <w:rPr>
      <w:caps/>
      <w:color w:val="1F4D78" w:themeColor="accent1" w:themeShade="7F"/>
      <w:spacing w:val="15"/>
    </w:rPr>
  </w:style>
  <w:style w:type="character" w:customStyle="1" w:styleId="Heading4Char">
    <w:name w:val="Heading 4 Char"/>
    <w:basedOn w:val="DefaultParagraphFont"/>
    <w:link w:val="Heading4"/>
    <w:uiPriority w:val="9"/>
    <w:semiHidden/>
    <w:rsid w:val="00086F86"/>
    <w:rPr>
      <w:caps/>
      <w:color w:val="2E74B5" w:themeColor="accent1" w:themeShade="BF"/>
      <w:spacing w:val="10"/>
    </w:rPr>
  </w:style>
  <w:style w:type="character" w:customStyle="1" w:styleId="Heading5Char">
    <w:name w:val="Heading 5 Char"/>
    <w:basedOn w:val="DefaultParagraphFont"/>
    <w:link w:val="Heading5"/>
    <w:uiPriority w:val="9"/>
    <w:semiHidden/>
    <w:rsid w:val="00086F86"/>
    <w:rPr>
      <w:caps/>
      <w:color w:val="2E74B5" w:themeColor="accent1" w:themeShade="BF"/>
      <w:spacing w:val="10"/>
    </w:rPr>
  </w:style>
  <w:style w:type="character" w:customStyle="1" w:styleId="Heading6Char">
    <w:name w:val="Heading 6 Char"/>
    <w:basedOn w:val="DefaultParagraphFont"/>
    <w:link w:val="Heading6"/>
    <w:uiPriority w:val="9"/>
    <w:semiHidden/>
    <w:rsid w:val="00086F86"/>
    <w:rPr>
      <w:caps/>
      <w:color w:val="2E74B5" w:themeColor="accent1" w:themeShade="BF"/>
      <w:spacing w:val="10"/>
    </w:rPr>
  </w:style>
  <w:style w:type="character" w:customStyle="1" w:styleId="Heading7Char">
    <w:name w:val="Heading 7 Char"/>
    <w:basedOn w:val="DefaultParagraphFont"/>
    <w:link w:val="Heading7"/>
    <w:uiPriority w:val="9"/>
    <w:semiHidden/>
    <w:rsid w:val="00086F86"/>
    <w:rPr>
      <w:caps/>
      <w:color w:val="2E74B5" w:themeColor="accent1" w:themeShade="BF"/>
      <w:spacing w:val="10"/>
    </w:rPr>
  </w:style>
  <w:style w:type="character" w:customStyle="1" w:styleId="Heading8Char">
    <w:name w:val="Heading 8 Char"/>
    <w:basedOn w:val="DefaultParagraphFont"/>
    <w:link w:val="Heading8"/>
    <w:uiPriority w:val="9"/>
    <w:semiHidden/>
    <w:rsid w:val="00086F86"/>
    <w:rPr>
      <w:caps/>
      <w:spacing w:val="10"/>
      <w:sz w:val="18"/>
      <w:szCs w:val="18"/>
    </w:rPr>
  </w:style>
  <w:style w:type="character" w:customStyle="1" w:styleId="Heading9Char">
    <w:name w:val="Heading 9 Char"/>
    <w:basedOn w:val="DefaultParagraphFont"/>
    <w:link w:val="Heading9"/>
    <w:uiPriority w:val="9"/>
    <w:semiHidden/>
    <w:rsid w:val="00086F86"/>
    <w:rPr>
      <w:i/>
      <w:iCs/>
      <w:caps/>
      <w:spacing w:val="10"/>
      <w:sz w:val="18"/>
      <w:szCs w:val="18"/>
    </w:rPr>
  </w:style>
  <w:style w:type="paragraph" w:styleId="Caption">
    <w:name w:val="caption"/>
    <w:basedOn w:val="Normal"/>
    <w:next w:val="Normal"/>
    <w:uiPriority w:val="35"/>
    <w:semiHidden/>
    <w:unhideWhenUsed/>
    <w:qFormat/>
    <w:rsid w:val="00086F86"/>
    <w:rPr>
      <w:b/>
      <w:bCs/>
      <w:color w:val="2E74B5" w:themeColor="accent1" w:themeShade="BF"/>
      <w:sz w:val="16"/>
      <w:szCs w:val="16"/>
    </w:rPr>
  </w:style>
  <w:style w:type="paragraph" w:styleId="Title">
    <w:name w:val="Title"/>
    <w:basedOn w:val="Normal"/>
    <w:next w:val="Normal"/>
    <w:link w:val="TitleChar"/>
    <w:uiPriority w:val="10"/>
    <w:qFormat/>
    <w:rsid w:val="00086F86"/>
    <w:pPr>
      <w:spacing w:before="0pt" w:after="0pt"/>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086F86"/>
    <w:rPr>
      <w:rFonts w:asciiTheme="majorHAnsi" w:eastAsiaTheme="majorEastAsia" w:hAnsiTheme="majorHAnsi" w:cstheme="majorBidi"/>
      <w:caps/>
      <w:color w:val="5B9BD5" w:themeColor="accent1"/>
      <w:spacing w:val="10"/>
      <w:sz w:val="52"/>
      <w:szCs w:val="52"/>
    </w:rPr>
  </w:style>
  <w:style w:type="paragraph" w:styleId="Subtitle">
    <w:name w:val="Subtitle"/>
    <w:basedOn w:val="Normal"/>
    <w:next w:val="Normal"/>
    <w:link w:val="SubtitleChar"/>
    <w:uiPriority w:val="11"/>
    <w:qFormat/>
    <w:rsid w:val="00086F86"/>
    <w:pPr>
      <w:spacing w:before="0pt" w:after="25pt" w:line="12pt"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086F86"/>
    <w:rPr>
      <w:caps/>
      <w:color w:val="595959" w:themeColor="text1" w:themeTint="A6"/>
      <w:spacing w:val="10"/>
      <w:sz w:val="21"/>
      <w:szCs w:val="21"/>
    </w:rPr>
  </w:style>
  <w:style w:type="character" w:styleId="Strong">
    <w:name w:val="Strong"/>
    <w:uiPriority w:val="22"/>
    <w:qFormat/>
    <w:rsid w:val="00086F86"/>
    <w:rPr>
      <w:b/>
      <w:bCs/>
    </w:rPr>
  </w:style>
  <w:style w:type="character" w:styleId="Emphasis">
    <w:name w:val="Emphasis"/>
    <w:uiPriority w:val="20"/>
    <w:qFormat/>
    <w:rsid w:val="00086F86"/>
    <w:rPr>
      <w:caps/>
      <w:color w:val="1F4D78" w:themeColor="accent1" w:themeShade="7F"/>
      <w:spacing w:val="5"/>
    </w:rPr>
  </w:style>
  <w:style w:type="paragraph" w:styleId="Quote">
    <w:name w:val="Quote"/>
    <w:basedOn w:val="Normal"/>
    <w:next w:val="Normal"/>
    <w:link w:val="QuoteChar"/>
    <w:uiPriority w:val="29"/>
    <w:qFormat/>
    <w:rsid w:val="00086F86"/>
    <w:rPr>
      <w:i/>
      <w:iCs/>
      <w:sz w:val="24"/>
      <w:szCs w:val="24"/>
    </w:rPr>
  </w:style>
  <w:style w:type="character" w:customStyle="1" w:styleId="QuoteChar">
    <w:name w:val="Quote Char"/>
    <w:basedOn w:val="DefaultParagraphFont"/>
    <w:link w:val="Quote"/>
    <w:uiPriority w:val="29"/>
    <w:rsid w:val="00086F86"/>
    <w:rPr>
      <w:i/>
      <w:iCs/>
      <w:sz w:val="24"/>
      <w:szCs w:val="24"/>
    </w:rPr>
  </w:style>
  <w:style w:type="paragraph" w:styleId="IntenseQuote">
    <w:name w:val="Intense Quote"/>
    <w:basedOn w:val="Normal"/>
    <w:next w:val="Normal"/>
    <w:link w:val="IntenseQuoteChar"/>
    <w:uiPriority w:val="30"/>
    <w:qFormat/>
    <w:rsid w:val="00086F86"/>
    <w:pPr>
      <w:spacing w:before="12pt" w:after="12pt" w:line="12pt" w:lineRule="auto"/>
      <w:ind w:start="54pt" w:end="54pt"/>
      <w:jc w:val="center"/>
    </w:pPr>
    <w:rPr>
      <w:color w:val="5B9BD5" w:themeColor="accent1"/>
      <w:sz w:val="24"/>
      <w:szCs w:val="24"/>
    </w:rPr>
  </w:style>
  <w:style w:type="character" w:customStyle="1" w:styleId="IntenseQuoteChar">
    <w:name w:val="Intense Quote Char"/>
    <w:basedOn w:val="DefaultParagraphFont"/>
    <w:link w:val="IntenseQuote"/>
    <w:uiPriority w:val="30"/>
    <w:rsid w:val="00086F86"/>
    <w:rPr>
      <w:color w:val="5B9BD5" w:themeColor="accent1"/>
      <w:sz w:val="24"/>
      <w:szCs w:val="24"/>
    </w:rPr>
  </w:style>
  <w:style w:type="character" w:styleId="SubtleEmphasis">
    <w:name w:val="Subtle Emphasis"/>
    <w:uiPriority w:val="19"/>
    <w:qFormat/>
    <w:rsid w:val="00086F86"/>
    <w:rPr>
      <w:i/>
      <w:iCs/>
      <w:color w:val="1F4D78" w:themeColor="accent1" w:themeShade="7F"/>
    </w:rPr>
  </w:style>
  <w:style w:type="character" w:styleId="IntenseEmphasis">
    <w:name w:val="Intense Emphasis"/>
    <w:uiPriority w:val="21"/>
    <w:qFormat/>
    <w:rsid w:val="00086F86"/>
    <w:rPr>
      <w:b/>
      <w:bCs/>
      <w:caps/>
      <w:color w:val="1F4D78" w:themeColor="accent1" w:themeShade="7F"/>
      <w:spacing w:val="10"/>
    </w:rPr>
  </w:style>
  <w:style w:type="character" w:styleId="SubtleReference">
    <w:name w:val="Subtle Reference"/>
    <w:uiPriority w:val="31"/>
    <w:qFormat/>
    <w:rsid w:val="00086F86"/>
    <w:rPr>
      <w:b/>
      <w:bCs/>
      <w:color w:val="5B9BD5" w:themeColor="accent1"/>
    </w:rPr>
  </w:style>
  <w:style w:type="character" w:styleId="IntenseReference">
    <w:name w:val="Intense Reference"/>
    <w:uiPriority w:val="32"/>
    <w:qFormat/>
    <w:rsid w:val="00086F86"/>
    <w:rPr>
      <w:b/>
      <w:bCs/>
      <w:i/>
      <w:iCs/>
      <w:caps/>
      <w:color w:val="5B9BD5" w:themeColor="accent1"/>
    </w:rPr>
  </w:style>
  <w:style w:type="character" w:styleId="BookTitle">
    <w:name w:val="Book Title"/>
    <w:uiPriority w:val="33"/>
    <w:qFormat/>
    <w:rsid w:val="00086F86"/>
    <w:rPr>
      <w:b/>
      <w:bCs/>
      <w:i/>
      <w:iCs/>
      <w:spacing w:val="0"/>
    </w:rPr>
  </w:style>
  <w:style w:type="table" w:styleId="TableGrid">
    <w:name w:val="Table Grid"/>
    <w:basedOn w:val="TableNormal"/>
    <w:uiPriority w:val="39"/>
    <w:rsid w:val="000C781C"/>
    <w:pPr>
      <w:spacing w:before="0pt" w:after="0pt" w:line="12pt" w:lineRule="auto"/>
    </w:p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D4FFF"/>
    <w:rPr>
      <w:color w:val="0563C1" w:themeColor="hyperlink"/>
      <w:u w:val="single"/>
    </w:rPr>
  </w:style>
  <w:style w:type="paragraph" w:styleId="TOC1">
    <w:name w:val="toc 1"/>
    <w:basedOn w:val="Normal"/>
    <w:next w:val="Normal"/>
    <w:autoRedefine/>
    <w:uiPriority w:val="39"/>
    <w:unhideWhenUsed/>
    <w:rsid w:val="00440B46"/>
    <w:pPr>
      <w:spacing w:after="5pt"/>
    </w:pPr>
  </w:style>
  <w:style w:type="paragraph" w:styleId="TOC2">
    <w:name w:val="toc 2"/>
    <w:basedOn w:val="Normal"/>
    <w:next w:val="Normal"/>
    <w:autoRedefine/>
    <w:uiPriority w:val="39"/>
    <w:unhideWhenUsed/>
    <w:rsid w:val="00440B46"/>
    <w:pPr>
      <w:spacing w:after="5pt"/>
      <w:ind w:start="10pt"/>
    </w:p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purl.oclc.org/ooxml/officeDocument/relationships/hyperlink" Target="https://www.argos.co.uk/product/8243137" TargetMode="External"/><Relationship Id="rId13" Type="http://purl.oclc.org/ooxml/officeDocument/relationships/footer" Target="footer1.xml"/><Relationship Id="rId3" Type="http://purl.oclc.org/ooxml/officeDocument/relationships/settings" Target="settings.xml"/><Relationship Id="rId7" Type="http://purl.oclc.org/ooxml/officeDocument/relationships/hyperlink" Target="https://www.currys.co.uk/gbuk/computing-accessories/printers-scanners-and-ink/printers/brother-mfcj6930dw-all-in-one-wireless-a3-inkjet-printer-with-fax-10157800-pdt.html" TargetMode="External"/><Relationship Id="rId12" Type="http://purl.oclc.org/ooxml/officeDocument/relationships/header" Target="header1.xml"/><Relationship Id="rId2" Type="http://purl.oclc.org/ooxml/officeDocument/relationships/styles" Target="styles.xml"/><Relationship Id="rId1" Type="http://purl.oclc.org/ooxml/officeDocument/relationships/customXml" Target="../customXml/item1.xml"/><Relationship Id="rId6" Type="http://purl.oclc.org/ooxml/officeDocument/relationships/endnotes" Target="endnotes.xml"/><Relationship Id="rId11" Type="http://purl.oclc.org/ooxml/officeDocument/relationships/hyperlink" Target="https://order.hotspotshield.com/vpn-2years" TargetMode="External"/><Relationship Id="rId5" Type="http://purl.oclc.org/ooxml/officeDocument/relationships/footnotes" Target="footnotes.xml"/><Relationship Id="rId15" Type="http://purl.oclc.org/ooxml/officeDocument/relationships/theme" Target="theme/theme1.xml"/><Relationship Id="rId10" Type="http://purl.oclc.org/ooxml/officeDocument/relationships/hyperlink" Target="https://www.kaspersky.co.uk/security-cloud" TargetMode="External"/><Relationship Id="rId4" Type="http://purl.oclc.org/ooxml/officeDocument/relationships/webSettings" Target="webSettings.xml"/><Relationship Id="rId9" Type="http://purl.oclc.org/ooxml/officeDocument/relationships/hyperlink" Target="https://products.office.com/en-us/compare-all-microsoft-office-products?tab=1&amp;OCID=AID679471_OO_DLC_Q4refresh" TargetMode="External"/><Relationship Id="rId14" Type="http://purl.oclc.org/ooxml/officeDocument/relationships/fontTable" Target="fontTable.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A77AC949-6060-44A7-A7C9-CF7B5EEEC4B3}">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Template>
  <TotalTime>1</TotalTime>
  <Pages>7</Pages>
  <Words>1497</Words>
  <Characters>8534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Investigation and planning installations</vt:lpstr>
    </vt:vector>
  </TitlesOfParts>
  <Company>Henley College Coventry</Company>
  <LinksUpToDate>false</LinksUpToDate>
  <CharactersWithSpaces>10011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Investigation and planning installations</dc:title>
  <dc:subject/>
  <dc:creator>Michael Munsambote</dc:creator>
  <cp:keywords/>
  <dc:description/>
  <cp:lastModifiedBy>Michael Munsambote</cp:lastModifiedBy>
  <cp:revision>2</cp:revision>
  <dcterms:created xsi:type="dcterms:W3CDTF">2019-05-16T11:50:00Z</dcterms:created>
  <dcterms:modified xsi:type="dcterms:W3CDTF">2019-05-16T11:50:00Z</dcterms:modified>
</cp:coreProperties>
</file>